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问题</w:t>
      </w:r>
      <w:r>
        <w:rPr>
          <w:rFonts w:eastAsia="方正小标宋简体"/>
          <w:sz w:val="44"/>
          <w:szCs w:val="44"/>
        </w:rPr>
        <w:t>安全帽专项大检查进展情况统计表</w:t>
      </w:r>
    </w:p>
    <w:p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填报单位（印章）：                                                        填报日期：2020年  月  日</w:t>
      </w:r>
    </w:p>
    <w:tbl>
      <w:tblPr>
        <w:tblStyle w:val="6"/>
        <w:tblW w:w="129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843"/>
        <w:gridCol w:w="1811"/>
        <w:gridCol w:w="1661"/>
        <w:gridCol w:w="2220"/>
        <w:gridCol w:w="1550"/>
        <w:gridCol w:w="13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县区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行业分类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检查企业家数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ascii="Times New Roman" w:hAnsi="Times New Roman" w:eastAsiaTheme="minorEastAsia" w:cstheme="minorBidi"/>
                <w:szCs w:val="21"/>
              </w:rPr>
              <w:t>发现</w:t>
            </w:r>
            <w:r>
              <w:rPr>
                <w:rFonts w:hint="eastAsia" w:ascii="Times New Roman" w:hAnsi="Times New Roman" w:eastAsiaTheme="minorEastAsia" w:cstheme="minorBidi"/>
                <w:szCs w:val="21"/>
              </w:rPr>
              <w:t>不合格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安全帽顶数（涉及企业数）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行政处罚情况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移送司法机关处理情况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公开曝光情况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Theme="minorEastAsia" w:cstheme="minorBidi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Cs w:val="21"/>
              </w:rPr>
              <w:t>典型案例情况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1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66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22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55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368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1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66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22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55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368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合计</w:t>
            </w:r>
          </w:p>
        </w:tc>
        <w:tc>
          <w:tcPr>
            <w:tcW w:w="1417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811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799" w:type="dxa"/>
            <w:gridSpan w:val="4"/>
            <w:tcBorders>
              <w:tr2bl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eastAsia="仿宋_GB2312"/>
          <w:sz w:val="24"/>
        </w:rPr>
      </w:pPr>
    </w:p>
    <w:p>
      <w:pPr>
        <w:widowControl/>
        <w:adjustRightInd w:val="0"/>
        <w:snapToGrid w:val="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填报说明：</w:t>
      </w:r>
    </w:p>
    <w:p>
      <w:pPr>
        <w:widowControl/>
        <w:adjustRightInd w:val="0"/>
        <w:snapToGrid w:val="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本表各</w:t>
      </w:r>
      <w:r>
        <w:rPr>
          <w:rFonts w:hint="eastAsia" w:eastAsia="仿宋_GB2312"/>
          <w:sz w:val="24"/>
        </w:rPr>
        <w:t>单位</w:t>
      </w:r>
      <w:r>
        <w:rPr>
          <w:rFonts w:eastAsia="仿宋_GB2312"/>
          <w:sz w:val="24"/>
        </w:rPr>
        <w:t>每周填报一次</w:t>
      </w:r>
      <w:r>
        <w:rPr>
          <w:rFonts w:hint="eastAsia" w:eastAsia="仿宋_GB2312"/>
          <w:sz w:val="24"/>
        </w:rPr>
        <w:t>（当周数，不累计），8月25日随工作总结报送累计报表（作为总结附件）</w:t>
      </w:r>
      <w:r>
        <w:rPr>
          <w:rFonts w:eastAsia="仿宋_GB2312"/>
          <w:sz w:val="24"/>
        </w:rPr>
        <w:t>。</w:t>
      </w:r>
      <w:r>
        <w:rPr>
          <w:rFonts w:hint="eastAsia" w:eastAsia="仿宋_GB2312"/>
          <w:sz w:val="24"/>
        </w:rPr>
        <w:t>表格中各项“情况”所填均为数字。</w:t>
      </w:r>
    </w:p>
    <w:p>
      <w:pPr>
        <w:widowControl/>
        <w:adjustRightInd w:val="0"/>
        <w:snapToGrid w:val="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典型案例描述应具体详细，内容应包含发现时间、企业地址、具体问题、处置情况、溯源情况（生产厂家、销售商等）、处罚情况、曝光情况等要素</w:t>
      </w:r>
      <w:r>
        <w:rPr>
          <w:rFonts w:eastAsia="仿宋_GB2312"/>
          <w:sz w:val="24"/>
        </w:rPr>
        <w:t>。</w:t>
      </w:r>
    </w:p>
    <w:p>
      <w:pPr>
        <w:widowControl/>
        <w:adjustRightInd w:val="0"/>
        <w:snapToGrid w:val="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3.行业分类按照非煤矿山、冶金、有色、建材、机械、轻工、纺织、烟草、商贸、化工（危险化学品）等。</w:t>
      </w:r>
    </w:p>
    <w:p>
      <w:pPr>
        <w:autoSpaceDE w:val="0"/>
        <w:autoSpaceDN w:val="0"/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pgNumType w:fmt="numberInDash" w:start="5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- 5 -</w:t>
    </w:r>
    <w:r>
      <w:rPr>
        <w:sz w:val="28"/>
        <w:szCs w:val="28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Style w:val="8"/>
        <w:rFonts w:ascii="Batang" w:hAnsi="Batang" w:eastAsia="Batang"/>
        <w:sz w:val="28"/>
        <w:szCs w:val="28"/>
      </w:rPr>
      <w:instrText xml:space="preserve">PAGE 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Style w:val="8"/>
        <w:rFonts w:ascii="Batang" w:hAnsi="Batang" w:eastAsia="Batang"/>
        <w:sz w:val="28"/>
        <w:szCs w:val="28"/>
      </w:rPr>
      <w:t>- 4 -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B4"/>
    <w:rsid w:val="000C4B06"/>
    <w:rsid w:val="000E2BE4"/>
    <w:rsid w:val="0010436C"/>
    <w:rsid w:val="00130518"/>
    <w:rsid w:val="0016496A"/>
    <w:rsid w:val="00187927"/>
    <w:rsid w:val="001D778D"/>
    <w:rsid w:val="001F2CB4"/>
    <w:rsid w:val="00230705"/>
    <w:rsid w:val="00307C99"/>
    <w:rsid w:val="003921F4"/>
    <w:rsid w:val="003B0B3E"/>
    <w:rsid w:val="00400470"/>
    <w:rsid w:val="0041694A"/>
    <w:rsid w:val="004A49A6"/>
    <w:rsid w:val="005A6C9F"/>
    <w:rsid w:val="005B0AA9"/>
    <w:rsid w:val="006158C1"/>
    <w:rsid w:val="0069024E"/>
    <w:rsid w:val="007562D4"/>
    <w:rsid w:val="00814B3F"/>
    <w:rsid w:val="0093033A"/>
    <w:rsid w:val="00966C7C"/>
    <w:rsid w:val="00990CF1"/>
    <w:rsid w:val="009E4460"/>
    <w:rsid w:val="00A271C8"/>
    <w:rsid w:val="00A56CF1"/>
    <w:rsid w:val="00A676A6"/>
    <w:rsid w:val="00A67BFF"/>
    <w:rsid w:val="00AE0AEB"/>
    <w:rsid w:val="00B220DC"/>
    <w:rsid w:val="00B9194D"/>
    <w:rsid w:val="00C2077B"/>
    <w:rsid w:val="00C376C5"/>
    <w:rsid w:val="00D46491"/>
    <w:rsid w:val="00D53103"/>
    <w:rsid w:val="00DB79AE"/>
    <w:rsid w:val="00DC6B34"/>
    <w:rsid w:val="00DF481B"/>
    <w:rsid w:val="00E54187"/>
    <w:rsid w:val="00E77813"/>
    <w:rsid w:val="00EA0ED3"/>
    <w:rsid w:val="00EB106C"/>
    <w:rsid w:val="00EF0D4A"/>
    <w:rsid w:val="00F1324F"/>
    <w:rsid w:val="00F924E5"/>
    <w:rsid w:val="00FB087F"/>
    <w:rsid w:val="00FB5091"/>
    <w:rsid w:val="00FC0ECB"/>
    <w:rsid w:val="00FD37D3"/>
    <w:rsid w:val="426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7743;&#33487;&#30465;&#36830;&#20113;&#28207;&#24066;&#21457;&#3000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江苏省连云港市发电.dot</Template>
  <Company>微软中国</Company>
  <Pages>5</Pages>
  <Words>343</Words>
  <Characters>1959</Characters>
  <Lines>16</Lines>
  <Paragraphs>4</Paragraphs>
  <TotalTime>7</TotalTime>
  <ScaleCrop>false</ScaleCrop>
  <LinksUpToDate>false</LinksUpToDate>
  <CharactersWithSpaces>2298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2020-07-21T08:04:00Z</dcterms:created>
  <dc:creator>NTKO</dc:creator>
  <cp:lastModifiedBy>Administrator</cp:lastModifiedBy>
  <cp:lastPrinted>2020-03-24T08:10:00Z</cp:lastPrinted>
  <dcterms:modified xsi:type="dcterms:W3CDTF">2020-07-21T08:43:22Z</dcterms:modified>
  <dc:title>江苏省连云港市发电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