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小标宋简体" w:cs="Times New Roman"/>
          <w:kern w:val="0"/>
          <w:sz w:val="32"/>
          <w:szCs w:val="32"/>
        </w:rPr>
      </w:pPr>
      <w:bookmarkStart w:id="0" w:name="_GoBack"/>
      <w:bookmarkEnd w:id="0"/>
      <w:r>
        <w:rPr>
          <w:rFonts w:hint="default" w:ascii="Times New Roman" w:hAnsi="Times New Roman" w:eastAsia="黑体" w:cs="Times New Roman"/>
          <w:kern w:val="32"/>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市级示范企业申请表</w:t>
      </w:r>
    </w:p>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 w:cs="Times New Roman"/>
          <w:kern w:val="0"/>
          <w:szCs w:val="32"/>
        </w:rPr>
      </w:pPr>
      <w:r>
        <w:rPr>
          <w:rFonts w:hint="eastAsia" w:ascii="Times New Roman" w:hAnsi="Times New Roman" w:eastAsia="仿宋" w:cs="Times New Roman"/>
          <w:kern w:val="0"/>
          <w:szCs w:val="32"/>
          <w:lang w:val="en-US" w:eastAsia="zh-CN"/>
        </w:rPr>
        <w:t>申请</w:t>
      </w:r>
      <w:r>
        <w:rPr>
          <w:rFonts w:hint="default" w:ascii="Times New Roman" w:hAnsi="Times New Roman" w:eastAsia="仿宋" w:cs="Times New Roman"/>
          <w:kern w:val="0"/>
          <w:szCs w:val="32"/>
        </w:rPr>
        <w:t>单位（盖章）：         填报日期：   年   月    日</w:t>
      </w:r>
    </w:p>
    <w:tbl>
      <w:tblPr>
        <w:tblStyle w:val="6"/>
        <w:tblW w:w="5011" w:type="pct"/>
        <w:jc w:val="center"/>
        <w:tblLayout w:type="fixed"/>
        <w:tblCellMar>
          <w:top w:w="0" w:type="dxa"/>
          <w:left w:w="0" w:type="dxa"/>
          <w:bottom w:w="0" w:type="dxa"/>
          <w:right w:w="0" w:type="dxa"/>
        </w:tblCellMar>
      </w:tblPr>
      <w:tblGrid>
        <w:gridCol w:w="1998"/>
        <w:gridCol w:w="2386"/>
        <w:gridCol w:w="2437"/>
        <w:gridCol w:w="2100"/>
      </w:tblGrid>
      <w:tr>
        <w:tblPrEx>
          <w:tblCellMar>
            <w:top w:w="0" w:type="dxa"/>
            <w:left w:w="0" w:type="dxa"/>
            <w:bottom w:w="0" w:type="dxa"/>
            <w:right w:w="0" w:type="dxa"/>
          </w:tblCellMar>
        </w:tblPrEx>
        <w:trPr>
          <w:trHeight w:val="615" w:hRule="atLeast"/>
          <w:jc w:val="center"/>
        </w:trPr>
        <w:tc>
          <w:tcPr>
            <w:tcW w:w="1119"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企业名称</w:t>
            </w:r>
          </w:p>
        </w:tc>
        <w:tc>
          <w:tcPr>
            <w:tcW w:w="3880" w:type="pct"/>
            <w:gridSpan w:val="3"/>
            <w:tcBorders>
              <w:top w:val="single" w:color="auto" w:sz="8" w:space="0"/>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61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注册地址</w:t>
            </w:r>
          </w:p>
        </w:tc>
        <w:tc>
          <w:tcPr>
            <w:tcW w:w="3880" w:type="pct"/>
            <w:gridSpan w:val="3"/>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64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经济类型</w:t>
            </w:r>
          </w:p>
        </w:tc>
        <w:tc>
          <w:tcPr>
            <w:tcW w:w="1337"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所属行业</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908"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营业执照</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登记号</w:t>
            </w:r>
          </w:p>
        </w:tc>
        <w:tc>
          <w:tcPr>
            <w:tcW w:w="1337"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eastAsiaTheme="minorEastAsia"/>
                <w:kern w:val="0"/>
                <w:sz w:val="28"/>
                <w:szCs w:val="28"/>
                <w:lang w:eastAsia="zh-CN"/>
              </w:rPr>
            </w:pPr>
            <w:r>
              <w:rPr>
                <w:rFonts w:hint="eastAsia" w:ascii="Times New Roman" w:hAnsi="Times New Roman" w:cs="Times New Roman"/>
                <w:kern w:val="0"/>
                <w:sz w:val="28"/>
                <w:szCs w:val="28"/>
                <w:lang w:val="en-US" w:eastAsia="zh-CN"/>
              </w:rPr>
              <w:t>法人代表</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707"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eastAsiaTheme="minorEastAsia"/>
                <w:kern w:val="0"/>
                <w:sz w:val="28"/>
                <w:szCs w:val="28"/>
                <w:lang w:eastAsia="zh-CN"/>
              </w:rPr>
            </w:pPr>
            <w:r>
              <w:rPr>
                <w:rFonts w:hint="eastAsia" w:ascii="Times New Roman" w:hAnsi="Times New Roman" w:cs="Times New Roman"/>
                <w:kern w:val="0"/>
                <w:sz w:val="28"/>
                <w:szCs w:val="28"/>
                <w:lang w:val="en-US" w:eastAsia="zh-CN"/>
              </w:rPr>
              <w:t>职工人数</w:t>
            </w:r>
          </w:p>
        </w:tc>
        <w:tc>
          <w:tcPr>
            <w:tcW w:w="1337"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安全管理</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kern w:val="0"/>
                <w:sz w:val="28"/>
                <w:szCs w:val="28"/>
                <w:lang w:val="en-US" w:eastAsia="zh-CN"/>
              </w:rPr>
            </w:pPr>
            <w:r>
              <w:rPr>
                <w:rFonts w:hint="eastAsia" w:ascii="Times New Roman" w:hAnsi="Times New Roman" w:cs="Times New Roman"/>
                <w:kern w:val="0"/>
                <w:sz w:val="28"/>
                <w:szCs w:val="28"/>
                <w:lang w:val="en-US" w:eastAsia="zh-CN"/>
              </w:rPr>
              <w:t>人员数量</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945"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安全分管</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kern w:val="0"/>
                <w:sz w:val="28"/>
                <w:szCs w:val="28"/>
                <w:lang w:val="en-US" w:eastAsia="zh-CN"/>
              </w:rPr>
            </w:pPr>
            <w:r>
              <w:rPr>
                <w:rFonts w:hint="eastAsia" w:ascii="Times New Roman" w:hAnsi="Times New Roman" w:cs="Times New Roman"/>
                <w:kern w:val="0"/>
                <w:sz w:val="28"/>
                <w:szCs w:val="28"/>
                <w:lang w:val="en-US" w:eastAsia="zh-CN"/>
              </w:rPr>
              <w:t>负责人</w:t>
            </w:r>
          </w:p>
        </w:tc>
        <w:tc>
          <w:tcPr>
            <w:tcW w:w="1337"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c>
          <w:tcPr>
            <w:tcW w:w="1365"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eastAsiaTheme="minorEastAsia"/>
                <w:kern w:val="0"/>
                <w:sz w:val="28"/>
                <w:szCs w:val="28"/>
                <w:lang w:eastAsia="zh-CN"/>
              </w:rPr>
            </w:pPr>
            <w:r>
              <w:rPr>
                <w:rFonts w:hint="eastAsia" w:ascii="Times New Roman" w:hAnsi="Times New Roman" w:cs="Times New Roman"/>
                <w:kern w:val="0"/>
                <w:sz w:val="28"/>
                <w:szCs w:val="28"/>
                <w:lang w:val="en-US" w:eastAsia="zh-CN"/>
              </w:rPr>
              <w:t>联系电话</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3092"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得到市级以上</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层面表彰推广（简述）</w:t>
            </w:r>
          </w:p>
        </w:tc>
        <w:tc>
          <w:tcPr>
            <w:tcW w:w="1337"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 </w:t>
            </w:r>
          </w:p>
        </w:tc>
        <w:tc>
          <w:tcPr>
            <w:tcW w:w="1365"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加强安全生产</w:t>
            </w:r>
            <w:r>
              <w:rPr>
                <w:rFonts w:hint="eastAsia" w:ascii="Times New Roman" w:hAnsi="Times New Roman" w:cs="Times New Roman"/>
                <w:kern w:val="0"/>
                <w:sz w:val="28"/>
                <w:szCs w:val="28"/>
                <w:lang w:val="en-US" w:eastAsia="zh-CN"/>
              </w:rPr>
              <w:t>管理</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创新举措（简述）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distribute"/>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143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安全生产</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标准化等级</w:t>
            </w:r>
          </w:p>
        </w:tc>
        <w:tc>
          <w:tcPr>
            <w:tcW w:w="1337"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p>
        </w:tc>
        <w:tc>
          <w:tcPr>
            <w:tcW w:w="1365"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自查分数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8"/>
                <w:szCs w:val="28"/>
              </w:rPr>
            </w:pPr>
          </w:p>
        </w:tc>
      </w:tr>
    </w:tbl>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kern w:val="32"/>
          <w:szCs w:val="32"/>
        </w:rPr>
      </w:pPr>
    </w:p>
    <w:p>
      <w:pPr>
        <w:rPr>
          <w:rFonts w:hint="default"/>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小标宋简体" w:cs="Times New Roman"/>
          <w:kern w:val="32"/>
          <w:sz w:val="44"/>
          <w:szCs w:val="44"/>
        </w:rPr>
      </w:pPr>
      <w:r>
        <w:rPr>
          <w:rFonts w:hint="default" w:ascii="Times New Roman" w:hAnsi="Times New Roman" w:eastAsia="黑体" w:cs="Times New Roman"/>
          <w:kern w:val="32"/>
          <w:szCs w:val="32"/>
        </w:rPr>
        <w:t>附件2</w:t>
      </w:r>
    </w:p>
    <w:p>
      <w:pPr>
        <w:keepNext w:val="0"/>
        <w:keepLines w:val="0"/>
        <w:pageBreakBefore w:val="0"/>
        <w:tabs>
          <w:tab w:val="left" w:pos="316"/>
          <w:tab w:val="center" w:pos="4422"/>
        </w:tabs>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32"/>
          <w:sz w:val="44"/>
          <w:szCs w:val="44"/>
        </w:rPr>
      </w:pPr>
      <w:r>
        <w:rPr>
          <w:rFonts w:hint="default" w:ascii="Times New Roman" w:hAnsi="Times New Roman" w:eastAsia="方正小标宋简体" w:cs="Times New Roman"/>
          <w:kern w:val="32"/>
          <w:sz w:val="44"/>
          <w:szCs w:val="44"/>
        </w:rPr>
        <w:t>企业落实安全生产主体责任承诺书</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kern w:val="32"/>
          <w:szCs w:val="32"/>
        </w:rPr>
      </w:pPr>
      <w:r>
        <w:rPr>
          <w:rFonts w:hint="default" w:ascii="Times New Roman" w:hAnsi="Times New Roman" w:eastAsia="楷体_GB2312" w:cs="Times New Roman"/>
          <w:kern w:val="32"/>
          <w:szCs w:val="32"/>
        </w:rPr>
        <w:t>（样本）</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依据《安全生产法》《江苏省安全生产条例》等法律法规要求，我单位郑重承诺如下：</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（一）依法生产经营，保证企业安全生产条件符合国家安全生产法律、法规、标准要求，落实建设项目“三同时”要求，杜绝非法生产经营建设行为，杜绝违章指挥、强令违章冒险作业行为。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（二）企业主要负责人自觉履行安全生产法定职责，把安全生产工作与生产经营工作同计划、同部署、同检查、同落实。建立健全全员安全生产责任制和各项安全生产规章制度、操作规程，</w:t>
      </w:r>
      <w:r>
        <w:rPr>
          <w:rFonts w:hint="default" w:ascii="Times New Roman" w:hAnsi="Times New Roman" w:eastAsia="仿宋_GB2312" w:cs="Times New Roman"/>
          <w:color w:val="000000" w:themeColor="text1"/>
          <w:kern w:val="32"/>
          <w:szCs w:val="32"/>
          <w14:textFill>
            <w14:solidFill>
              <w14:schemeClr w14:val="tx1"/>
            </w14:solidFill>
          </w14:textFill>
        </w:rPr>
        <w:t>加强安全生产标准化建设，建立岗位责任清单，并监督落实、检查考核。其他负责人对职责范围内的安全生产工作负责。</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lang w:val="en-US" w:eastAsia="zh-CN"/>
        </w:rPr>
      </w:pPr>
      <w:r>
        <w:rPr>
          <w:rFonts w:hint="default" w:ascii="Times New Roman" w:hAnsi="Times New Roman" w:eastAsia="仿宋_GB2312" w:cs="Times New Roman"/>
          <w:kern w:val="32"/>
          <w:szCs w:val="32"/>
        </w:rPr>
        <w:t>（三）依法</w:t>
      </w:r>
      <w:r>
        <w:rPr>
          <w:rFonts w:hint="default" w:ascii="Times New Roman" w:hAnsi="Times New Roman" w:eastAsia="仿宋_GB2312" w:cs="Times New Roman"/>
          <w:kern w:val="32"/>
          <w:szCs w:val="32"/>
          <w:lang w:val="en-US" w:eastAsia="zh-CN"/>
        </w:rPr>
        <w:t>依规</w:t>
      </w:r>
      <w:r>
        <w:rPr>
          <w:rFonts w:hint="default" w:ascii="Times New Roman" w:hAnsi="Times New Roman" w:eastAsia="仿宋_GB2312" w:cs="Times New Roman"/>
          <w:kern w:val="32"/>
          <w:szCs w:val="32"/>
        </w:rPr>
        <w:t>建立安全生产管理机构，配备安全生产管理人员，按要求设置安全总监，配备符合专业要求的注册安全工程师，保证安全生产管理机构发挥职能作用，安全生产管理人员履行安全管理职责</w:t>
      </w:r>
      <w:r>
        <w:rPr>
          <w:rFonts w:hint="eastAsia" w:ascii="Times New Roman" w:hAnsi="Times New Roman" w:eastAsia="仿宋_GB2312" w:cs="Times New Roman"/>
          <w:kern w:val="32"/>
          <w:szCs w:val="32"/>
          <w:lang w:eastAsia="zh-CN"/>
        </w:rPr>
        <w:t>，</w:t>
      </w:r>
      <w:r>
        <w:rPr>
          <w:rFonts w:hint="eastAsia" w:ascii="Times New Roman" w:hAnsi="Times New Roman" w:eastAsia="仿宋_GB2312" w:cs="Times New Roman"/>
          <w:kern w:val="32"/>
          <w:szCs w:val="32"/>
          <w:lang w:val="en-US" w:eastAsia="zh-CN"/>
        </w:rPr>
        <w:t>保障安全管理人员权责利对等。</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四）依法组织对各类从业人员、进厂作业人员进行安全生产教育培训。企业主要负责人和安全生产管理人员具备与本企业生产经营活动相应的安全生产管理能力，特种作业人员具备满足安全作业要求的专业技能，从业人员具备本岗位安全生产和应急处置的基本知识和安全操作技能。</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FF"/>
          <w:kern w:val="32"/>
          <w:szCs w:val="32"/>
        </w:rPr>
      </w:pPr>
      <w:r>
        <w:rPr>
          <w:rFonts w:hint="default" w:ascii="Times New Roman" w:hAnsi="Times New Roman" w:eastAsia="仿宋_GB2312" w:cs="Times New Roman"/>
          <w:kern w:val="32"/>
          <w:szCs w:val="32"/>
        </w:rPr>
        <w:t>（五</w:t>
      </w:r>
      <w:r>
        <w:rPr>
          <w:rFonts w:hint="default" w:ascii="Times New Roman" w:hAnsi="Times New Roman" w:eastAsia="仿宋_GB2312" w:cs="Times New Roman"/>
          <w:color w:val="000000" w:themeColor="text1"/>
          <w:kern w:val="32"/>
          <w:szCs w:val="32"/>
          <w14:textFill>
            <w14:solidFill>
              <w14:schemeClr w14:val="tx1"/>
            </w14:solidFill>
          </w14:textFill>
        </w:rPr>
        <w:t>）建立健全安全风险分级管控制度，开</w:t>
      </w:r>
      <w:r>
        <w:rPr>
          <w:rFonts w:hint="default" w:ascii="Times New Roman" w:hAnsi="Times New Roman" w:eastAsia="仿宋_GB2312" w:cs="Times New Roman"/>
          <w:kern w:val="32"/>
          <w:szCs w:val="32"/>
        </w:rPr>
        <w:t>展风险辨识评估，划定风险等级，建立风险清单，分类落实管控措施。</w:t>
      </w:r>
      <w:r>
        <w:rPr>
          <w:rFonts w:hint="default" w:ascii="Times New Roman" w:hAnsi="Times New Roman" w:eastAsia="仿宋_GB2312" w:cs="Times New Roman"/>
          <w:color w:val="000000"/>
          <w:kern w:val="32"/>
          <w:szCs w:val="32"/>
        </w:rPr>
        <w:t>建立重大危险源档案，完善重大危险源监测监控系统和管理制度。</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六）建立健全生产安全事故隐患排查治理制度，及时发现并消除事故隐患，事故隐患排查治理情况应当如实记录，并向从业人员通报。落实事故隐患自查、自报、自改的闭环管理。隐患排查治理情况定期通过信息化平台上报监管部门，</w:t>
      </w:r>
      <w:r>
        <w:rPr>
          <w:rFonts w:hint="default" w:ascii="Times New Roman" w:hAnsi="Times New Roman" w:eastAsia="仿宋_GB2312" w:cs="Times New Roman"/>
          <w:color w:val="000000" w:themeColor="text1"/>
          <w:kern w:val="32"/>
          <w:szCs w:val="32"/>
          <w14:textFill>
            <w14:solidFill>
              <w14:schemeClr w14:val="tx1"/>
            </w14:solidFill>
          </w14:textFill>
        </w:rPr>
        <w:t>重大隐患及治理情况及时上报。</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color w:val="000000" w:themeColor="text1"/>
          <w:kern w:val="32"/>
          <w:szCs w:val="32"/>
          <w14:textFill>
            <w14:solidFill>
              <w14:schemeClr w14:val="tx1"/>
            </w14:solidFill>
          </w14:textFill>
        </w:rPr>
      </w:pPr>
      <w:r>
        <w:rPr>
          <w:rFonts w:hint="default" w:ascii="Times New Roman" w:hAnsi="Times New Roman" w:eastAsia="仿宋_GB2312" w:cs="Times New Roman"/>
          <w:kern w:val="32"/>
          <w:szCs w:val="32"/>
        </w:rPr>
        <w:t>（七）规范作业现场安全管理，落实危险作业审批制度，对交叉作业现场专人统一协调指挥，对发包工程项目、出租场所和设备的安全生产实行统一协调并加强监督。加强设备设施管理，保证正常运行，不使用国家明令淘汰、禁止使用的危及安全生产的工艺设备，</w:t>
      </w:r>
      <w:r>
        <w:rPr>
          <w:rFonts w:hint="default" w:ascii="Times New Roman" w:hAnsi="Times New Roman" w:eastAsia="仿宋_GB2312" w:cs="Times New Roman"/>
          <w:color w:val="000000" w:themeColor="text1"/>
          <w:kern w:val="32"/>
          <w:szCs w:val="32"/>
          <w14:textFill>
            <w14:solidFill>
              <w14:schemeClr w14:val="tx1"/>
            </w14:solidFill>
          </w14:textFill>
        </w:rPr>
        <w:t>不将危险作业委托给不具备安全生产条件或者相应资质的单位或者个人。</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（八）依法编制生产安全事故应急救援预案，制定危险岗位应急处置措施，定期组织演练。建立健全应急管理队伍，储备必要的应急物资、器材、装备，发生事故后及时组织应急处置，减少人员伤亡和财产损失。</w:t>
      </w:r>
    </w:p>
    <w:p>
      <w:pPr>
        <w:keepNext w:val="0"/>
        <w:keepLines w:val="0"/>
        <w:pageBreakBefore w:val="0"/>
        <w:kinsoku/>
        <w:wordWrap/>
        <w:overflowPunct/>
        <w:topLinePunct w:val="0"/>
        <w:autoSpaceDE/>
        <w:autoSpaceDN/>
        <w:bidi w:val="0"/>
        <w:adjustRightInd/>
        <w:snapToGrid/>
        <w:spacing w:line="560" w:lineRule="exact"/>
        <w:ind w:firstLine="474" w:firstLineChars="15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（九）</w:t>
      </w:r>
      <w:r>
        <w:rPr>
          <w:rFonts w:hint="default" w:ascii="Times New Roman" w:hAnsi="Times New Roman" w:eastAsia="仿宋_GB2312" w:cs="Times New Roman"/>
          <w:color w:val="000000" w:themeColor="text1"/>
          <w:kern w:val="32"/>
          <w:szCs w:val="32"/>
          <w:lang w:val="en-US" w:eastAsia="zh-CN"/>
          <w14:textFill>
            <w14:solidFill>
              <w14:schemeClr w14:val="tx1"/>
            </w14:solidFill>
          </w14:textFill>
        </w:rPr>
        <w:t>将安全生产投入纳入年度生产经营计划和财政预算，足额提取并按规定使用安全生产费用。</w:t>
      </w:r>
      <w:r>
        <w:rPr>
          <w:rFonts w:hint="default" w:ascii="Times New Roman" w:hAnsi="Times New Roman" w:eastAsia="仿宋_GB2312" w:cs="Times New Roman"/>
          <w:color w:val="000000" w:themeColor="text1"/>
          <w:kern w:val="32"/>
          <w:szCs w:val="32"/>
          <w14:textFill>
            <w14:solidFill>
              <w14:schemeClr w14:val="tx1"/>
            </w14:solidFill>
          </w14:textFill>
        </w:rPr>
        <w:t>为</w:t>
      </w:r>
      <w:r>
        <w:rPr>
          <w:rFonts w:hint="default" w:ascii="Times New Roman" w:hAnsi="Times New Roman" w:eastAsia="仿宋_GB2312" w:cs="Times New Roman"/>
          <w:kern w:val="32"/>
          <w:szCs w:val="32"/>
        </w:rPr>
        <w:t>从业人员提供符合国家标准或行业标准的劳动防护用品，并监督教育从业人员按照规定佩戴、使用。依法为从业人员缴纳工伤保险费，按规定</w:t>
      </w:r>
      <w:r>
        <w:rPr>
          <w:rFonts w:hint="eastAsia" w:ascii="Times New Roman" w:hAnsi="Times New Roman" w:eastAsia="仿宋_GB2312" w:cs="Times New Roman"/>
          <w:kern w:val="32"/>
          <w:szCs w:val="32"/>
          <w:lang w:val="en-US" w:eastAsia="zh-CN"/>
        </w:rPr>
        <w:t>缴纳</w:t>
      </w:r>
      <w:r>
        <w:rPr>
          <w:rFonts w:hint="default" w:ascii="Times New Roman" w:hAnsi="Times New Roman" w:eastAsia="仿宋_GB2312" w:cs="Times New Roman"/>
          <w:kern w:val="32"/>
          <w:szCs w:val="32"/>
        </w:rPr>
        <w:t>安全生产责任保险。</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（十）定期向安全生产监管部门或负有行业领域管理职责的部门报告落实安全生产主体责任情况，自觉接受负有安全生产监督管理职责部门的监督检查和指导，落实监管部门提出的安全生产管理要求。</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本单位严格执行以上承诺，自愿接受职工、群众、媒体以及有关部门的监督，若有违反，依法承担责任。</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Times New Roman" w:hAnsi="Times New Roman" w:eastAsia="仿宋_GB2312" w:cs="Times New Roman"/>
          <w:kern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pPr>
      <w:r>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t xml:space="preserve">     </w:t>
      </w:r>
      <w:r>
        <w:rPr>
          <w:rFonts w:hint="default" w:ascii="Times New Roman" w:hAnsi="Times New Roman" w:eastAsia="仿宋_GB2312" w:cs="Times New Roman"/>
          <w:kern w:val="32"/>
          <w:szCs w:val="32"/>
        </w:rPr>
        <w:t>承诺单位（印章）：          法定代表人（签名）：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lang w:val="en-US" w:eastAsia="zh-CN"/>
        </w:rPr>
      </w:pPr>
      <w:r>
        <w:rPr>
          <w:rFonts w:hint="default" w:ascii="Times New Roman" w:hAnsi="Times New Roman" w:eastAsia="仿宋_GB2312" w:cs="Times New Roman"/>
          <w:kern w:val="32"/>
          <w:szCs w:val="32"/>
        </w:rPr>
        <w:t xml:space="preserve"> </w:t>
      </w:r>
      <w:r>
        <w:rPr>
          <w:rFonts w:hint="default" w:ascii="Times New Roman" w:hAnsi="Times New Roman" w:eastAsia="仿宋_GB2312" w:cs="Times New Roman"/>
          <w:kern w:val="32"/>
          <w:szCs w:val="32"/>
          <w:lang w:val="en-US" w:eastAsia="zh-CN"/>
        </w:rPr>
        <w:t xml:space="preserve">      </w:t>
      </w:r>
      <w:r>
        <w:rPr>
          <w:rFonts w:hint="default" w:ascii="Times New Roman" w:hAnsi="Times New Roman" w:eastAsia="仿宋_GB2312" w:cs="Times New Roman"/>
          <w:kern w:val="32"/>
          <w:szCs w:val="32"/>
        </w:rPr>
        <w:t>年   月   日</w:t>
      </w:r>
      <w:r>
        <w:rPr>
          <w:rFonts w:hint="default" w:ascii="Times New Roman" w:hAnsi="Times New Roman" w:eastAsia="仿宋_GB2312" w:cs="Times New Roman"/>
          <w:kern w:val="32"/>
          <w:szCs w:val="32"/>
          <w:lang w:val="en-US" w:eastAsia="zh-CN"/>
        </w:rPr>
        <w:t xml:space="preserve">                 </w:t>
      </w:r>
      <w:r>
        <w:rPr>
          <w:rFonts w:hint="default" w:ascii="Times New Roman" w:hAnsi="Times New Roman" w:eastAsia="仿宋_GB2312" w:cs="Times New Roman"/>
          <w:kern w:val="32"/>
          <w:szCs w:val="32"/>
        </w:rPr>
        <w:t>年   月   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32"/>
          <w:sz w:val="32"/>
          <w:szCs w:val="32"/>
        </w:rPr>
        <w:t>附件</w:t>
      </w:r>
      <w:r>
        <w:rPr>
          <w:rFonts w:hint="eastAsia" w:ascii="Times New Roman" w:hAnsi="Times New Roman" w:eastAsia="黑体" w:cs="Times New Roman"/>
          <w:kern w:val="32"/>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市级示范企业认定意见表</w:t>
      </w:r>
    </w:p>
    <w:tbl>
      <w:tblPr>
        <w:tblStyle w:val="6"/>
        <w:tblW w:w="5011" w:type="pct"/>
        <w:jc w:val="center"/>
        <w:tblLayout w:type="fixed"/>
        <w:tblCellMar>
          <w:top w:w="0" w:type="dxa"/>
          <w:left w:w="0" w:type="dxa"/>
          <w:bottom w:w="0" w:type="dxa"/>
          <w:right w:w="0" w:type="dxa"/>
        </w:tblCellMar>
      </w:tblPr>
      <w:tblGrid>
        <w:gridCol w:w="1998"/>
        <w:gridCol w:w="2666"/>
        <w:gridCol w:w="2157"/>
        <w:gridCol w:w="2100"/>
      </w:tblGrid>
      <w:tr>
        <w:tblPrEx>
          <w:tblCellMar>
            <w:top w:w="0" w:type="dxa"/>
            <w:left w:w="0" w:type="dxa"/>
            <w:bottom w:w="0" w:type="dxa"/>
            <w:right w:w="0" w:type="dxa"/>
          </w:tblCellMar>
        </w:tblPrEx>
        <w:trPr>
          <w:trHeight w:val="615" w:hRule="atLeast"/>
          <w:jc w:val="center"/>
        </w:trPr>
        <w:tc>
          <w:tcPr>
            <w:tcW w:w="1119"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企业名称</w:t>
            </w:r>
          </w:p>
        </w:tc>
        <w:tc>
          <w:tcPr>
            <w:tcW w:w="3880" w:type="pct"/>
            <w:gridSpan w:val="3"/>
            <w:tcBorders>
              <w:top w:val="single" w:color="auto" w:sz="8" w:space="0"/>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61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注册地址</w:t>
            </w:r>
          </w:p>
        </w:tc>
        <w:tc>
          <w:tcPr>
            <w:tcW w:w="3880" w:type="pct"/>
            <w:gridSpan w:val="3"/>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645"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经济类型</w:t>
            </w:r>
          </w:p>
        </w:tc>
        <w:tc>
          <w:tcPr>
            <w:tcW w:w="1494"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所属行业</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908" w:hRule="atLeast"/>
          <w:jc w:val="center"/>
        </w:trPr>
        <w:tc>
          <w:tcPr>
            <w:tcW w:w="1119" w:type="pct"/>
            <w:tcBorders>
              <w:top w:val="nil"/>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营业执照</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登记号</w:t>
            </w:r>
          </w:p>
        </w:tc>
        <w:tc>
          <w:tcPr>
            <w:tcW w:w="1494"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eastAsia="zh-CN"/>
              </w:rPr>
            </w:pPr>
            <w:r>
              <w:rPr>
                <w:rFonts w:hint="eastAsia" w:ascii="Times New Roman" w:hAnsi="Times New Roman" w:cs="Times New Roman"/>
                <w:kern w:val="0"/>
                <w:sz w:val="28"/>
                <w:szCs w:val="28"/>
                <w:lang w:val="en-US" w:eastAsia="zh-CN"/>
              </w:rPr>
              <w:t>法人代表</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707"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eastAsia="zh-CN"/>
              </w:rPr>
            </w:pPr>
            <w:r>
              <w:rPr>
                <w:rFonts w:hint="eastAsia" w:ascii="Times New Roman" w:hAnsi="Times New Roman" w:cs="Times New Roman"/>
                <w:kern w:val="0"/>
                <w:sz w:val="28"/>
                <w:szCs w:val="28"/>
                <w:lang w:val="en-US" w:eastAsia="zh-CN"/>
              </w:rPr>
              <w:t>职工人数</w:t>
            </w:r>
          </w:p>
        </w:tc>
        <w:tc>
          <w:tcPr>
            <w:tcW w:w="1494"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安全管理</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人员数量</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945" w:hRule="atLeast"/>
          <w:jc w:val="center"/>
        </w:trPr>
        <w:tc>
          <w:tcPr>
            <w:tcW w:w="1119" w:type="pct"/>
            <w:tcBorders>
              <w:top w:val="nil"/>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安全分管</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负责人</w:t>
            </w:r>
          </w:p>
        </w:tc>
        <w:tc>
          <w:tcPr>
            <w:tcW w:w="1494"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c>
          <w:tcPr>
            <w:tcW w:w="1208"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eastAsia="zh-CN"/>
              </w:rPr>
            </w:pPr>
            <w:r>
              <w:rPr>
                <w:rFonts w:hint="eastAsia" w:ascii="Times New Roman" w:hAnsi="Times New Roman" w:cs="Times New Roman"/>
                <w:kern w:val="0"/>
                <w:sz w:val="28"/>
                <w:szCs w:val="28"/>
                <w:lang w:val="en-US" w:eastAsia="zh-CN"/>
              </w:rPr>
              <w:t>联系电话</w:t>
            </w:r>
          </w:p>
        </w:tc>
        <w:tc>
          <w:tcPr>
            <w:tcW w:w="1176" w:type="pct"/>
            <w:tcBorders>
              <w:top w:val="nil"/>
              <w:left w:val="nil"/>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742"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安全生产</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标准化等级</w:t>
            </w:r>
          </w:p>
        </w:tc>
        <w:tc>
          <w:tcPr>
            <w:tcW w:w="14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p>
        </w:tc>
        <w:tc>
          <w:tcPr>
            <w:tcW w:w="1208"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自查分数</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default" w:ascii="Times New Roman" w:hAnsi="Times New Roman" w:cs="Times New Roman"/>
                <w:kern w:val="0"/>
                <w:sz w:val="28"/>
                <w:szCs w:val="28"/>
              </w:rPr>
            </w:pPr>
            <w:r>
              <w:rPr>
                <w:rFonts w:hint="default" w:ascii="Times New Roman" w:hAnsi="Times New Roman" w:cs="Times New Roman"/>
                <w:kern w:val="0"/>
                <w:sz w:val="28"/>
                <w:szCs w:val="28"/>
              </w:rPr>
              <w:t> </w:t>
            </w:r>
          </w:p>
        </w:tc>
      </w:tr>
      <w:tr>
        <w:tblPrEx>
          <w:tblCellMar>
            <w:top w:w="0" w:type="dxa"/>
            <w:left w:w="0" w:type="dxa"/>
            <w:bottom w:w="0" w:type="dxa"/>
            <w:right w:w="0" w:type="dxa"/>
          </w:tblCellMar>
        </w:tblPrEx>
        <w:trPr>
          <w:trHeight w:val="105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表彰及创新</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举措加分</w:t>
            </w:r>
          </w:p>
        </w:tc>
        <w:tc>
          <w:tcPr>
            <w:tcW w:w="14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p>
        </w:tc>
        <w:tc>
          <w:tcPr>
            <w:tcW w:w="1208"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总分</w:t>
            </w:r>
          </w:p>
        </w:tc>
        <w:tc>
          <w:tcPr>
            <w:tcW w:w="1176" w:type="pct"/>
            <w:tcBorders>
              <w:top w:val="single" w:color="auto" w:sz="8" w:space="0"/>
              <w:left w:val="single" w:color="auto" w:sz="8" w:space="0"/>
              <w:bottom w:val="single" w:color="auto" w:sz="8" w:space="0"/>
              <w:right w:val="single" w:color="auto" w:sz="8" w:space="0"/>
            </w:tcBorders>
            <w:noWrap/>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1380" w:hRule="atLeast"/>
          <w:jc w:val="center"/>
        </w:trPr>
        <w:tc>
          <w:tcPr>
            <w:tcW w:w="1119"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主管部门</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认定意见</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cs="Times New Roman"/>
                <w:kern w:val="0"/>
                <w:sz w:val="28"/>
                <w:szCs w:val="28"/>
                <w:lang w:val="en-US" w:eastAsia="zh-CN"/>
              </w:rPr>
            </w:pPr>
            <w:r>
              <w:rPr>
                <w:rFonts w:hint="eastAsia" w:ascii="Times New Roman" w:hAnsi="Times New Roman" w:cs="Times New Roman"/>
                <w:kern w:val="0"/>
                <w:sz w:val="28"/>
                <w:szCs w:val="28"/>
                <w:lang w:val="en-US" w:eastAsia="zh-CN"/>
              </w:rPr>
              <w:t>（盖章）</w:t>
            </w:r>
          </w:p>
        </w:tc>
        <w:tc>
          <w:tcPr>
            <w:tcW w:w="3880" w:type="pct"/>
            <w:gridSpan w:val="3"/>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kern w:val="0"/>
                <w:sz w:val="28"/>
                <w:szCs w:val="28"/>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sectPr>
          <w:headerReference r:id="rId3" w:type="first"/>
          <w:footerReference r:id="rId6" w:type="first"/>
          <w:footerReference r:id="rId4" w:type="default"/>
          <w:footerReference r:id="rId5" w:type="even"/>
          <w:pgSz w:w="11906" w:h="16838"/>
          <w:pgMar w:top="2098" w:right="1474" w:bottom="1984" w:left="1587" w:header="851" w:footer="1418" w:gutter="0"/>
          <w:pgBorders>
            <w:top w:val="none" w:sz="0" w:space="0"/>
            <w:left w:val="none" w:sz="0" w:space="0"/>
            <w:bottom w:val="none" w:sz="0" w:space="0"/>
            <w:right w:val="none" w:sz="0" w:space="0"/>
          </w:pgBorders>
          <w:pgNumType w:fmt="decimal"/>
          <w:cols w:space="0" w:num="1"/>
          <w:rtlGutter w:val="0"/>
          <w:docGrid w:type="linesAndChars" w:linePitch="590" w:charSpace="-849"/>
        </w:sectPr>
      </w:pPr>
    </w:p>
    <w:p>
      <w:pPr>
        <w:keepNext w:val="0"/>
        <w:keepLines w:val="0"/>
        <w:pageBreakBefore w:val="0"/>
        <w:widowControl/>
        <w:kinsoku/>
        <w:wordWrap/>
        <w:overflowPunct/>
        <w:topLinePunct w:val="0"/>
        <w:autoSpaceDE/>
        <w:autoSpaceDN/>
        <w:bidi w:val="0"/>
        <w:adjustRightInd/>
        <w:snapToGrid/>
        <w:spacing w:line="560" w:lineRule="exact"/>
        <w:rPr>
          <w:rFonts w:hint="eastAsia" w:ascii="Times New Roman" w:hAnsi="Times New Roman" w:eastAsia="黑体" w:cs="Times New Roman"/>
          <w:kern w:val="0"/>
          <w:szCs w:val="32"/>
          <w:lang w:eastAsia="zh-CN"/>
        </w:rPr>
      </w:pPr>
      <w:r>
        <w:rPr>
          <w:rFonts w:hint="default" w:ascii="Times New Roman" w:hAnsi="Times New Roman" w:eastAsia="黑体" w:cs="Times New Roman"/>
          <w:kern w:val="0"/>
          <w:szCs w:val="32"/>
        </w:rPr>
        <w:t>附件</w:t>
      </w:r>
      <w:r>
        <w:rPr>
          <w:rFonts w:hint="eastAsia" w:ascii="Times New Roman" w:hAnsi="Times New Roman" w:eastAsia="黑体" w:cs="Times New Roman"/>
          <w:kern w:val="0"/>
          <w:szCs w:val="32"/>
          <w:lang w:val="en-US" w:eastAsia="zh-CN"/>
        </w:rPr>
        <w:t>4</w:t>
      </w:r>
    </w:p>
    <w:p>
      <w:pPr>
        <w:keepNext w:val="0"/>
        <w:keepLines w:val="0"/>
        <w:pageBreakBefore w:val="0"/>
        <w:kinsoku/>
        <w:wordWrap/>
        <w:overflowPunct/>
        <w:topLinePunct w:val="0"/>
        <w:autoSpaceDE/>
        <w:autoSpaceDN/>
        <w:bidi w:val="0"/>
        <w:adjustRightInd/>
        <w:snapToGrid/>
        <w:spacing w:afterLines="50"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val="en-US" w:eastAsia="zh-CN"/>
        </w:rPr>
        <w:t>落实安全生产主体责任市级示范企业自查评分表</w:t>
      </w:r>
    </w:p>
    <w:tbl>
      <w:tblPr>
        <w:tblStyle w:val="6"/>
        <w:tblW w:w="13021" w:type="dxa"/>
        <w:jc w:val="center"/>
        <w:tblLayout w:type="fixed"/>
        <w:tblCellMar>
          <w:top w:w="0" w:type="dxa"/>
          <w:left w:w="108" w:type="dxa"/>
          <w:bottom w:w="0" w:type="dxa"/>
          <w:right w:w="108" w:type="dxa"/>
        </w:tblCellMar>
      </w:tblPr>
      <w:tblGrid>
        <w:gridCol w:w="650"/>
        <w:gridCol w:w="1558"/>
        <w:gridCol w:w="4211"/>
        <w:gridCol w:w="679"/>
        <w:gridCol w:w="4738"/>
        <w:gridCol w:w="1185"/>
      </w:tblGrid>
      <w:tr>
        <w:tblPrEx>
          <w:tblCellMar>
            <w:top w:w="0" w:type="dxa"/>
            <w:left w:w="108" w:type="dxa"/>
            <w:bottom w:w="0" w:type="dxa"/>
            <w:right w:w="108" w:type="dxa"/>
          </w:tblCellMar>
        </w:tblPrEx>
        <w:trPr>
          <w:trHeight w:val="475" w:hRule="atLeast"/>
          <w:tblHeader/>
          <w:jc w:val="center"/>
        </w:trPr>
        <w:tc>
          <w:tcPr>
            <w:tcW w:w="650"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序号</w:t>
            </w:r>
          </w:p>
        </w:tc>
        <w:tc>
          <w:tcPr>
            <w:tcW w:w="1558"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项目</w:t>
            </w:r>
          </w:p>
        </w:tc>
        <w:tc>
          <w:tcPr>
            <w:tcW w:w="4211"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检查内容</w:t>
            </w:r>
          </w:p>
        </w:tc>
        <w:tc>
          <w:tcPr>
            <w:tcW w:w="679"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default" w:ascii="Times New Roman" w:hAnsi="Times New Roman" w:eastAsia="黑体" w:cs="Times New Roman"/>
                <w:sz w:val="26"/>
                <w:szCs w:val="26"/>
              </w:rPr>
              <w:t>分值</w:t>
            </w:r>
          </w:p>
        </w:tc>
        <w:tc>
          <w:tcPr>
            <w:tcW w:w="4738"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sz w:val="26"/>
                <w:szCs w:val="26"/>
              </w:rPr>
            </w:pPr>
            <w:r>
              <w:rPr>
                <w:rFonts w:hint="eastAsia" w:ascii="Times New Roman" w:hAnsi="Times New Roman" w:eastAsia="黑体" w:cs="Times New Roman"/>
                <w:sz w:val="26"/>
                <w:szCs w:val="26"/>
                <w:lang w:val="en-US" w:eastAsia="zh-CN"/>
              </w:rPr>
              <w:t>检查</w:t>
            </w:r>
            <w:r>
              <w:rPr>
                <w:rFonts w:hint="default" w:ascii="Times New Roman" w:hAnsi="Times New Roman" w:eastAsia="黑体" w:cs="Times New Roman"/>
                <w:sz w:val="26"/>
                <w:szCs w:val="26"/>
              </w:rPr>
              <w:t>方法和评分标准</w:t>
            </w:r>
          </w:p>
        </w:tc>
        <w:tc>
          <w:tcPr>
            <w:tcW w:w="1185"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黑体" w:cs="Times New Roman"/>
                <w:sz w:val="26"/>
                <w:szCs w:val="26"/>
                <w:lang w:eastAsia="zh-CN"/>
              </w:rPr>
            </w:pPr>
            <w:r>
              <w:rPr>
                <w:rFonts w:hint="eastAsia" w:ascii="Times New Roman" w:hAnsi="Times New Roman" w:eastAsia="黑体" w:cs="Times New Roman"/>
                <w:sz w:val="26"/>
                <w:szCs w:val="26"/>
                <w:lang w:val="en-US" w:eastAsia="zh-CN"/>
              </w:rPr>
              <w:t>自查得分</w:t>
            </w:r>
          </w:p>
        </w:tc>
      </w:tr>
      <w:tr>
        <w:tblPrEx>
          <w:tblCellMar>
            <w:top w:w="0" w:type="dxa"/>
            <w:left w:w="108" w:type="dxa"/>
            <w:bottom w:w="0" w:type="dxa"/>
            <w:right w:w="108" w:type="dxa"/>
          </w:tblCellMar>
        </w:tblPrEx>
        <w:trPr>
          <w:trHeight w:val="218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一、全员安全生产责任制（15分）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1、建立覆盖企业主要负责人、其他负责人、各部门人员、车间管理人员、班组长及各作业岗位从业人员的安全生产责任制，明确各岗位安全生产责任清单。</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查文本和发布情况。少一个岗位责任制扣2分，非主要负责人签批扣1分，未正式发布扣1分。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8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2、层层签订安全生产责任书，明确企业各层级负责人在安全生产方面应承担的责任。员工递交安全生产承诺书。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对照员工名册查责任书的签订和承诺书递交。少一人签订责任书扣1分，有一人签订责任书不符合层级管理扣1分。有一名员工未递交承诺书扣1分。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5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3、各级各类人员责任清单、责任书（承诺书）内容符合本单位和岗位实际。</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查每个岗位责任书、承诺书内容的针对性。有一个岗位责任书、承诺书与岗位实际不符扣1分。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66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4、各级各类人员熟知本岗位安全生产责任制内容。</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随机抽问或考试。抽查不少于10人，有一人不合格扣1分。</w:t>
            </w:r>
          </w:p>
        </w:tc>
        <w:tc>
          <w:tcPr>
            <w:tcW w:w="118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二、安全生产责任体系（5分）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1、建立本单位（公司、部门、车间等）安全责任网络，明确责任人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查企业、各部门、车间责任网络图，少一个责任网络扣1分，责任网络不完整或不合理酌情扣分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55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2、依据《江苏省安全生产条例》按规定设置安全生产管理机构、配备安全生产管理人员。危险物品的生产、储存单位以及矿山、金属冶炼单位应当有注册安全工程师从事安全生产管理工作。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查机构设置和安全管理人员配备文件，查安全管理人员资格证书。未落实安全管理机构扣2分。少一名专职安全管理人员扣2分，应配未配注安师扣2分。安全管理人员中一人无安全管理资格证书扣0.5分。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3、成立安全生产委员会，由董事长或总经理担任主任。安委会正常开展工作。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查安委会文件和工作记录。未成立安委会扣1分，主任未由董事长</w:t>
            </w:r>
            <w:r>
              <w:rPr>
                <w:rFonts w:hint="default" w:ascii="Times New Roman" w:hAnsi="Times New Roman" w:eastAsia="宋体" w:cs="Times New Roman"/>
                <w:sz w:val="26"/>
                <w:szCs w:val="26"/>
                <w:lang w:val="en-US" w:eastAsia="zh-CN"/>
              </w:rPr>
              <w:t>或</w:t>
            </w:r>
            <w:r>
              <w:rPr>
                <w:rFonts w:hint="default" w:ascii="Times New Roman" w:hAnsi="Times New Roman" w:eastAsia="宋体" w:cs="Times New Roman"/>
                <w:sz w:val="26"/>
                <w:szCs w:val="26"/>
              </w:rPr>
              <w:t>总经理担任扣1分，未正常开展工作扣1分。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w:t>
            </w:r>
          </w:p>
        </w:tc>
        <w:tc>
          <w:tcPr>
            <w:tcW w:w="155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三、安全生产责任公示（3分）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rPr>
            </w:pPr>
            <w:r>
              <w:rPr>
                <w:rFonts w:hint="default" w:ascii="Times New Roman" w:hAnsi="Times New Roman" w:eastAsia="宋体" w:cs="Times New Roman"/>
                <w:sz w:val="26"/>
                <w:szCs w:val="26"/>
              </w:rPr>
              <w:t>所有层级、所有岗位的安全生产责任、安全生产责任范围、安全生产责任考核标准等</w:t>
            </w:r>
            <w:r>
              <w:rPr>
                <w:rFonts w:hint="eastAsia" w:ascii="Times New Roman" w:hAnsi="Times New Roman" w:eastAsia="宋体" w:cs="Times New Roman"/>
                <w:sz w:val="26"/>
                <w:szCs w:val="26"/>
                <w:lang w:val="en-US" w:eastAsia="zh-CN"/>
              </w:rPr>
              <w:t>责任制度现场或网上公示。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w:t>
            </w:r>
            <w:r>
              <w:rPr>
                <w:rFonts w:hint="eastAsia" w:ascii="Times New Roman" w:hAnsi="Times New Roman" w:eastAsia="宋体" w:cs="Times New Roman"/>
                <w:sz w:val="26"/>
                <w:szCs w:val="26"/>
                <w:lang w:val="en-US" w:eastAsia="zh-CN"/>
              </w:rPr>
              <w:t>是否公示</w:t>
            </w:r>
            <w:r>
              <w:rPr>
                <w:rFonts w:hint="default" w:ascii="Times New Roman" w:hAnsi="Times New Roman" w:eastAsia="宋体" w:cs="Times New Roman"/>
                <w:sz w:val="26"/>
                <w:szCs w:val="26"/>
              </w:rPr>
              <w:t>和公示内容。无</w:t>
            </w:r>
            <w:r>
              <w:rPr>
                <w:rFonts w:hint="eastAsia" w:ascii="Times New Roman" w:hAnsi="Times New Roman" w:eastAsia="宋体" w:cs="Times New Roman"/>
                <w:sz w:val="26"/>
                <w:szCs w:val="26"/>
                <w:lang w:val="en-US" w:eastAsia="zh-CN"/>
              </w:rPr>
              <w:t>公示</w:t>
            </w:r>
            <w:r>
              <w:rPr>
                <w:rFonts w:hint="default" w:ascii="Times New Roman" w:hAnsi="Times New Roman" w:eastAsia="宋体" w:cs="Times New Roman"/>
                <w:sz w:val="26"/>
                <w:szCs w:val="26"/>
              </w:rPr>
              <w:t>扣3分，少一项公示内容扣1分。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四、岗位人员责任（主要负责人）（10分）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1、组织建立、健全本单位安全生产责任制，加强安全生产标准化建设。</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查主要负责人参与责任制的制定、研究，标准化的建设，</w:t>
            </w:r>
            <w:r>
              <w:rPr>
                <w:rFonts w:hint="default" w:ascii="Times New Roman" w:hAnsi="Times New Roman" w:eastAsia="宋体" w:cs="Times New Roman"/>
                <w:sz w:val="26"/>
                <w:szCs w:val="26"/>
                <w:lang w:val="en-US" w:eastAsia="zh-CN"/>
              </w:rPr>
              <w:t>查</w:t>
            </w:r>
            <w:r>
              <w:rPr>
                <w:rFonts w:hint="default" w:ascii="Times New Roman" w:hAnsi="Times New Roman" w:eastAsia="宋体" w:cs="Times New Roman"/>
                <w:sz w:val="26"/>
                <w:szCs w:val="26"/>
              </w:rPr>
              <w:t>文件签发</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rPr>
              <w:t>会议记录。主要负责人未参与扣1分。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84"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2、组织制定本单位安全生产规章制度和操作规程。</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查主要负责人参与制度、规程的编制、修订、审核。未参与扣1分。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1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11</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3、组织制定并实施本单位安全生产教育和培训计划。</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查计划制定与落实。主要负责人未参与扣1分。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4、保证本单位安全生产投入的有效实施。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查安全投入计划与台账。未按规定提取、使用扣1分，查现场未按规定投入到位扣1分。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5、组织建立并落实安全风险分级管控和隐患排查双重预防机制，督促、检查本单位的安全生产工作，及时消除生产安全事故隐患。</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隐患排查治理记录、查风险分级管控措施。主</w:t>
            </w:r>
            <w:r>
              <w:rPr>
                <w:rFonts w:hint="default" w:ascii="Times New Roman" w:hAnsi="Times New Roman" w:eastAsia="宋体" w:cs="Times New Roman"/>
                <w:sz w:val="26"/>
                <w:szCs w:val="26"/>
              </w:rPr>
              <w:t>要负责人少参加一次安全检查扣1分</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未参与隐患治理扣1分，未参与对风险进行分级管控扣1分。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6、组织制定并实施本单位的生产安全事故应急救援预案。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lang w:val="en-US" w:eastAsia="zh-CN"/>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查主要负责人参与预案编制、修订、演练、评估。少参与一项工作扣0.5分。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59"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 xml:space="preserve">四、岗位人员责任（主要负责人） </w:t>
            </w:r>
            <w:r>
              <w:rPr>
                <w:rFonts w:hint="default" w:ascii="Times New Roman" w:hAnsi="Times New Roman" w:eastAsia="宋体" w:cs="Times New Roman"/>
                <w:sz w:val="26"/>
                <w:szCs w:val="26"/>
                <w:lang w:val="en-US" w:eastAsia="zh-CN"/>
              </w:rPr>
              <w:t xml:space="preserve">  </w:t>
            </w:r>
            <w:r>
              <w:rPr>
                <w:rFonts w:hint="default" w:ascii="Times New Roman" w:hAnsi="Times New Roman" w:eastAsia="宋体" w:cs="Times New Roman"/>
                <w:sz w:val="26"/>
                <w:szCs w:val="26"/>
              </w:rPr>
              <w:t>（10分）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7、及时、如实报告生产安全事故，做好善后处理工作，配合调查处理。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lang w:val="en-US" w:eastAsia="zh-CN"/>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未建立事故信息制度的扣</w:t>
            </w:r>
            <w:r>
              <w:rPr>
                <w:rFonts w:hint="default"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分，事故信息报告制度员工不熟悉的扣</w:t>
            </w:r>
            <w:r>
              <w:rPr>
                <w:rFonts w:hint="default"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8、主要负责人和安全生产管理人员必须具备与本单位所从事的生产经营活动相应的安全生产知识和管理能力。</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查资格证书，随机抽问或考试。</w:t>
            </w:r>
            <w:r>
              <w:rPr>
                <w:rFonts w:hint="eastAsia" w:ascii="Times New Roman" w:hAnsi="Times New Roman" w:eastAsia="宋体" w:cs="Times New Roman"/>
                <w:sz w:val="26"/>
                <w:szCs w:val="26"/>
                <w:lang w:val="en-US" w:eastAsia="zh-CN"/>
              </w:rPr>
              <w:t>相应人员未取得法律、法规所规定的相应资格证书的扣1分，随机抽问或考试不合格的扣1分。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9、生产经营单位发生生产安全事故时，单位的主要负责人应当立即组织抢救，不得在事故调查处理期间擅离职守。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查事故应急处理预案。</w:t>
            </w:r>
            <w:r>
              <w:rPr>
                <w:rFonts w:hint="eastAsia" w:ascii="Times New Roman" w:hAnsi="Times New Roman" w:eastAsia="宋体" w:cs="Times New Roman"/>
                <w:sz w:val="26"/>
                <w:szCs w:val="26"/>
                <w:lang w:val="en-US" w:eastAsia="zh-CN"/>
              </w:rPr>
              <w:t>主要负责人该职责不明确的</w:t>
            </w:r>
            <w:r>
              <w:rPr>
                <w:rFonts w:hint="default" w:ascii="Times New Roman" w:hAnsi="Times New Roman" w:eastAsia="宋体" w:cs="Times New Roman"/>
                <w:sz w:val="26"/>
                <w:szCs w:val="26"/>
              </w:rPr>
              <w:t>扣0.5分，相关人员职责不清的扣0.5分。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95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10、履行《安全生产法》规定的职责，每年向职工大会或者职工代表大会、股东会或者股东大会报告安全生产工作和个人履行安全生产管理职责的情况，接受工会、从业人员、股东对安全生产工作的监督。</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查工作报告。未在职工大会或者职工代表大会、股东会或者股东大会作工作报告扣0.5分，未接受监督扣0.5分。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19</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四、岗位人员责任（安全管理人员）（5分）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1、组织或者参与拟订本单位安全生产规章制度、操作规程和生产安全事故应急救援预案，组织开展标准化建设。</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rPr>
              <w:t>查参与制度、规程、预案编制与修订情况，分管负责人或安全科长少参与一项工作扣0.5分。查参与标准化建设情况，分管负责人或安全科长未参与扣0.5分</w:t>
            </w:r>
            <w:r>
              <w:rPr>
                <w:rFonts w:hint="default" w:ascii="Times New Roman" w:hAnsi="Times New Roman" w:eastAsia="宋体" w:cs="Times New Roman"/>
                <w:sz w:val="26"/>
                <w:szCs w:val="26"/>
                <w:lang w:eastAsia="zh-CN"/>
              </w:rPr>
              <w:t>。</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5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20</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2、组织或者参与本单位安全生产教育和培训，如实记录安全生产教育和培训情况。</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查组织授课、教案和教育培训落实、档案记录。少参与教训培训一次扣0.2分，教案、培训记录不符合要求扣0.5分。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1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21</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3、组织开展危险源辨识和评估，督促落实本单位重大危险源的安全管理措施。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查危险源辨识和评估开展记录，未组织或参与扣0.5分，查</w:t>
            </w:r>
            <w:r>
              <w:rPr>
                <w:rFonts w:hint="default" w:ascii="Times New Roman" w:hAnsi="Times New Roman" w:eastAsia="宋体" w:cs="Times New Roman"/>
                <w:sz w:val="26"/>
                <w:szCs w:val="26"/>
              </w:rPr>
              <w:t>现场检查管理措施落实情况，有一项管理措施未落实扣0.5分。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54"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22</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4、组织或者参与本单位应急救援演练。</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查应急演练记录。未组织或参与扣0.5分。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23</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5、督促落实本单位安全生产整改措施。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查隐患整改“五落实”和闭环管理情况。</w:t>
            </w:r>
            <w:r>
              <w:rPr>
                <w:rFonts w:hint="eastAsia" w:ascii="Times New Roman" w:hAnsi="Times New Roman" w:eastAsia="宋体" w:cs="Times New Roman"/>
                <w:sz w:val="26"/>
                <w:szCs w:val="26"/>
                <w:lang w:val="en-US" w:eastAsia="zh-CN"/>
              </w:rPr>
              <w:t>每发现一条隐患整改未闭环扣0.1分。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u w:val="none"/>
              </w:rPr>
            </w:pPr>
            <w:r>
              <w:rPr>
                <w:rFonts w:hint="default" w:ascii="Times New Roman" w:hAnsi="Times New Roman" w:eastAsia="宋体" w:cs="Times New Roman"/>
                <w:sz w:val="26"/>
                <w:szCs w:val="26"/>
                <w:u w:val="none"/>
              </w:rPr>
              <w:t>24</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6、制止和纠正违章指挥、强令冒险作业、违反操作规程的行为。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lang w:val="en-US" w:eastAsia="zh-CN"/>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查台账</w:t>
            </w:r>
            <w:r>
              <w:rPr>
                <w:rFonts w:hint="eastAsia" w:ascii="Times New Roman" w:hAnsi="Times New Roman" w:eastAsia="宋体" w:cs="Times New Roman"/>
                <w:sz w:val="26"/>
                <w:szCs w:val="26"/>
                <w:lang w:val="en-US" w:eastAsia="zh-CN"/>
              </w:rPr>
              <w:t>记录</w:t>
            </w:r>
            <w:r>
              <w:rPr>
                <w:rFonts w:hint="default" w:ascii="Times New Roman" w:hAnsi="Times New Roman" w:eastAsia="宋体" w:cs="Times New Roman"/>
                <w:sz w:val="26"/>
                <w:szCs w:val="26"/>
              </w:rPr>
              <w:t>，有一次未对“三违”行为采取措施扣1分。现场查“三违”情况，发现一人次“三违”作业扣1分。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u w:val="none"/>
              </w:rPr>
            </w:pPr>
          </w:p>
        </w:tc>
      </w:tr>
      <w:tr>
        <w:tblPrEx>
          <w:tblCellMar>
            <w:top w:w="0" w:type="dxa"/>
            <w:left w:w="108" w:type="dxa"/>
            <w:bottom w:w="0" w:type="dxa"/>
            <w:right w:w="108" w:type="dxa"/>
          </w:tblCellMar>
        </w:tblPrEx>
        <w:trPr>
          <w:trHeight w:val="227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7、生产经营单位的安全生产管理人员在检查中发现重大事故隐患，依照规定向本单位有关负责人报告，有关负责人不及时处理的，可以向主管的负有安全生产监督管理职责的部门报告。</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查重大隐患和报告记录。少报告一次扣0.5分。现场检查每发现一条重大安全隐患倒扣10分。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7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26</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四、岗位人员责任（车间主任）（5分）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1、定期召开本车间安全生产会议，及时解决职工提出的安全合理化建议。</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查会议记录，查合理化意见收集及解决情况。少召开一次会议扣0.5分，未解决</w:t>
            </w:r>
            <w:r>
              <w:rPr>
                <w:rFonts w:hint="eastAsia" w:ascii="Times New Roman" w:hAnsi="Times New Roman" w:eastAsia="宋体" w:cs="Times New Roman"/>
                <w:sz w:val="26"/>
                <w:szCs w:val="26"/>
                <w:lang w:val="en-US" w:eastAsia="zh-CN"/>
              </w:rPr>
              <w:t>职工</w:t>
            </w:r>
            <w:r>
              <w:rPr>
                <w:rFonts w:hint="default" w:ascii="Times New Roman" w:hAnsi="Times New Roman" w:eastAsia="宋体" w:cs="Times New Roman"/>
                <w:sz w:val="26"/>
                <w:szCs w:val="26"/>
              </w:rPr>
              <w:t>合理化建议扣</w:t>
            </w:r>
            <w:r>
              <w:rPr>
                <w:rFonts w:hint="eastAsia" w:ascii="Times New Roman" w:hAnsi="Times New Roman" w:eastAsia="宋体" w:cs="Times New Roman"/>
                <w:sz w:val="26"/>
                <w:szCs w:val="26"/>
                <w:lang w:val="en-US" w:eastAsia="zh-CN"/>
              </w:rPr>
              <w:t>0.5</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3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2、组织制定车间开停工方案、技术改造方案，编制设备检修计划，并落实方案中的安全要求。</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查各相关方案、计划制定及落实。少一项方案</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计划</w:t>
            </w:r>
            <w:r>
              <w:rPr>
                <w:rFonts w:hint="default" w:ascii="Times New Roman" w:hAnsi="Times New Roman" w:eastAsia="宋体" w:cs="Times New Roman"/>
                <w:sz w:val="26"/>
                <w:szCs w:val="26"/>
              </w:rPr>
              <w:t>扣1分，未落实</w:t>
            </w:r>
            <w:r>
              <w:rPr>
                <w:rFonts w:hint="default" w:ascii="Times New Roman" w:hAnsi="Times New Roman" w:eastAsia="宋体" w:cs="Times New Roman"/>
                <w:sz w:val="26"/>
                <w:szCs w:val="26"/>
                <w:lang w:val="en-US" w:eastAsia="zh-CN"/>
              </w:rPr>
              <w:t>方案、计划</w:t>
            </w:r>
            <w:r>
              <w:rPr>
                <w:rFonts w:hint="default" w:ascii="Times New Roman" w:hAnsi="Times New Roman" w:eastAsia="宋体" w:cs="Times New Roman"/>
                <w:sz w:val="26"/>
                <w:szCs w:val="26"/>
              </w:rPr>
              <w:t>安全要求扣1分。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7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3、督促职工严格按工艺规程和安全操作规程作业、按规定使用防护用品，自己不违章指挥。制止和纠正“三违”行为。</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现场检查防护用品使用以及车间查处员工“三违”处理记录。上年度以来无处理记录扣1.5分。抽查不少于2个车间。</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7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4、定期对车间进行安全检查，对查出的安全隐患及时落实整改，确保设备、安全防护装置、防护设施处于完好状态。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查安全检查记录、整改记录，现场检查安全设备设施的完好性。少一次安全检查扣1分，现场检查发现一处安全设备、设施损坏或存在隐患扣0.5分。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5、负责对本车间全员职工进行安全知识教训、专业知识培训。</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查教案，查车间级安全教训培内容、时间、人员是否符合要求。缺少教案扣0.5分，职工少一人次参加车间教训培训扣0.1分。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四、岗位人员责任（班组长）（6分）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1、对员工作进行班组安全教育，组织本班人员学习安全制度和操作规程。</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查班组教育培训记录。少一人次参加教育培训扣0.5分。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2、每班召开班前、班后会，布置安全措施和注意事项，做好班前安全交底工作。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查班组记录。少召开一次会议扣1分，少一次安全交底扣2分。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5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3、做好日常安全检查工作，每班做好隐患排查整改和交接工作。</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查班组安全检查记录，查班组交接班记录。无安全检查记录扣2分，现场检查发现一处隐患扣2分，</w:t>
            </w:r>
            <w:r>
              <w:rPr>
                <w:rFonts w:hint="default" w:ascii="Times New Roman" w:hAnsi="Times New Roman" w:eastAsia="宋体" w:cs="Times New Roman"/>
                <w:sz w:val="26"/>
                <w:szCs w:val="26"/>
                <w:lang w:val="en-US" w:eastAsia="zh-CN"/>
              </w:rPr>
              <w:t>无</w:t>
            </w:r>
            <w:r>
              <w:rPr>
                <w:rFonts w:hint="default" w:ascii="Times New Roman" w:hAnsi="Times New Roman" w:eastAsia="宋体" w:cs="Times New Roman"/>
                <w:sz w:val="26"/>
                <w:szCs w:val="26"/>
              </w:rPr>
              <w:t>交接班记录扣2分。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53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34</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四、</w:t>
            </w:r>
            <w:r>
              <w:rPr>
                <w:rFonts w:hint="default" w:ascii="Times New Roman" w:hAnsi="Times New Roman" w:eastAsia="宋体" w:cs="Times New Roman"/>
                <w:sz w:val="26"/>
                <w:szCs w:val="26"/>
              </w:rPr>
              <w:t>岗位人员责任（操作人员）（10分）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1、在作业过程中，严格遵守本单位的安全生产规章制度和操作规程，服从管理，正确佩戴和使用劳动防护用品，做到“三不伤害”。</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现场随机抽问员工对制度、规程熟悉情况，有一人次不合格扣1分，抽查不少于5人。查“三违”行为，现场检查劳动防护用品佩戴、使用情况，有</w:t>
            </w:r>
            <w:r>
              <w:rPr>
                <w:rFonts w:hint="default" w:ascii="Times New Roman" w:hAnsi="Times New Roman" w:eastAsia="宋体" w:cs="Times New Roman"/>
                <w:sz w:val="26"/>
                <w:szCs w:val="26"/>
                <w:lang w:val="en-US" w:eastAsia="zh-CN"/>
              </w:rPr>
              <w:t>一</w:t>
            </w:r>
            <w:r>
              <w:rPr>
                <w:rFonts w:hint="default" w:ascii="Times New Roman" w:hAnsi="Times New Roman" w:eastAsia="宋体" w:cs="Times New Roman"/>
                <w:sz w:val="26"/>
                <w:szCs w:val="26"/>
              </w:rPr>
              <w:t>人不合格扣2分。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59"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2、接受安全生产教育和培训，掌握本职工作所需的安全生产知识，提高安全生产技能，增强事故预防和应急处理能力。</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查教育培训档案，现场抽问（或笔试）员工应知应会情况。发现一人未接受公司、车间或班组培训扣1分，有一人抽问或考试不合格扣1分。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6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36</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3、特种作业人员必须按照国家有关规定经专门的安全作业培训，取得相应资格，持证上岗。</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查特种作业人员持证上岗情况。有一人未持证上岗或操作证有效期过期扣2分。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37</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五、生产经营单位责任（企业工会）（2分）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1、依法组织职工参加本单位安全生产工作的民主管理和民主监督，维护职工在安全生产方面的合法权益。</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查工会台账资料。未组织职工参与管理或监督扣0.5分。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8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2、对建设项目的安全设施与主体工程同时设计、同时施工、同时投入生产和使用进行监督，提出意见。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查工会台账资料。未参与监督或提出意见扣0.5分。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84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eastAsia="zh-CN"/>
              </w:rPr>
            </w:pPr>
            <w:r>
              <w:rPr>
                <w:rFonts w:hint="default" w:ascii="Times New Roman" w:hAnsi="Times New Roman" w:eastAsia="宋体" w:cs="Times New Roman"/>
                <w:sz w:val="26"/>
                <w:szCs w:val="26"/>
              </w:rPr>
              <w:t>3、对生产经营单位违反安全生产法律、法规，侵犯从业人员合法权益的行为，要求纠正；发现生产经营单位违章指挥、强令冒险作业或者发现事故隐患时，提出解决的建议；发现危及从业人员生命安全的情况时，向生产经营单位建议组织从业人员撤离危险场所</w:t>
            </w:r>
            <w:r>
              <w:rPr>
                <w:rFonts w:hint="default" w:ascii="Times New Roman" w:hAnsi="Times New Roman" w:eastAsia="宋体" w:cs="Times New Roman"/>
                <w:sz w:val="26"/>
                <w:szCs w:val="26"/>
                <w:lang w:eastAsia="zh-CN"/>
              </w:rPr>
              <w:t>。</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相关</w:t>
            </w:r>
            <w:r>
              <w:rPr>
                <w:rFonts w:hint="default" w:ascii="Times New Roman" w:hAnsi="Times New Roman" w:eastAsia="宋体" w:cs="Times New Roman"/>
                <w:sz w:val="26"/>
                <w:szCs w:val="26"/>
              </w:rPr>
              <w:t>台账资料</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现场</w:t>
            </w:r>
            <w:r>
              <w:rPr>
                <w:rFonts w:hint="default" w:ascii="Times New Roman" w:hAnsi="Times New Roman" w:eastAsia="宋体" w:cs="Times New Roman"/>
                <w:sz w:val="26"/>
                <w:szCs w:val="26"/>
              </w:rPr>
              <w:t>。</w:t>
            </w:r>
            <w:r>
              <w:rPr>
                <w:rFonts w:hint="default" w:ascii="Times New Roman" w:hAnsi="Times New Roman" w:eastAsia="宋体" w:cs="Times New Roman"/>
                <w:sz w:val="26"/>
                <w:szCs w:val="26"/>
                <w:lang w:val="en-US" w:eastAsia="zh-CN"/>
              </w:rPr>
              <w:t>发现问题</w:t>
            </w:r>
            <w:r>
              <w:rPr>
                <w:rFonts w:hint="default" w:ascii="Times New Roman" w:hAnsi="Times New Roman" w:eastAsia="宋体" w:cs="Times New Roman"/>
                <w:sz w:val="26"/>
                <w:szCs w:val="26"/>
              </w:rPr>
              <w:t>未</w:t>
            </w:r>
            <w:r>
              <w:rPr>
                <w:rFonts w:hint="default" w:ascii="Times New Roman" w:hAnsi="Times New Roman" w:eastAsia="宋体" w:cs="Times New Roman"/>
                <w:sz w:val="26"/>
                <w:szCs w:val="26"/>
                <w:lang w:val="en-US" w:eastAsia="zh-CN"/>
              </w:rPr>
              <w:t>纠正或</w:t>
            </w:r>
            <w:r>
              <w:rPr>
                <w:rFonts w:hint="default" w:ascii="Times New Roman" w:hAnsi="Times New Roman" w:eastAsia="宋体" w:cs="Times New Roman"/>
                <w:sz w:val="26"/>
                <w:szCs w:val="26"/>
              </w:rPr>
              <w:t>提出建议扣0.5分</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现场发现长期存在的不安全状态或行为扣0.5分。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0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4、依法参加企业组织的事故调查，向有关部门提出处理意见，并要求追究有关人员的责任。</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rPr>
            </w:pPr>
            <w:r>
              <w:rPr>
                <w:rFonts w:hint="default" w:ascii="Times New Roman" w:hAnsi="Times New Roman" w:eastAsia="宋体" w:cs="Times New Roman"/>
                <w:sz w:val="26"/>
                <w:szCs w:val="26"/>
                <w:lang w:val="en-US" w:eastAsia="zh-CN"/>
              </w:rPr>
              <w:t>现场询问</w:t>
            </w:r>
            <w:r>
              <w:rPr>
                <w:rFonts w:hint="default" w:ascii="Times New Roman" w:hAnsi="Times New Roman" w:eastAsia="宋体" w:cs="Times New Roman"/>
                <w:sz w:val="26"/>
                <w:szCs w:val="26"/>
              </w:rPr>
              <w:t>。</w:t>
            </w:r>
            <w:r>
              <w:rPr>
                <w:rFonts w:hint="default" w:ascii="Times New Roman" w:hAnsi="Times New Roman" w:eastAsia="宋体" w:cs="Times New Roman"/>
                <w:sz w:val="26"/>
                <w:szCs w:val="26"/>
                <w:lang w:val="en-US" w:eastAsia="zh-CN"/>
              </w:rPr>
              <w:t>询问工会主席（或副主席）对工会依法参与事故调查的了解，不了解、不清楚的扣0.5分。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0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41</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五、生产经营单位责任（教育培训）（4分）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1、建立教训培训制度。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查制度的制定与修订。无制度扣0.5分，未按时修订扣0.5分。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81"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2、制定并落实教训培训计划，涵盖安全生产责任制内容。</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查年度教育培训计划、备课教案。无计划扣0.5分，未落实计划扣0.5分，教训培训无安全生产责任制内容扣0.5分。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5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43</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3、落实“三级”安全教育培训。公司、车间、班组按规定的内容、时间对相关人员教育培训，并经考核合格。</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分别查厂级、车间、班组教育培训内容、人员、时间、考核情况。抽问或笔试应知应会情况。培训内容、人员、时间有一项不符合规定扣1分，有一人未经考核合格上岗扣1分。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56"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4、建立培训档案，如实记录安全生产教育和培训情况。</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查教育培训档案是否完整、规范。档案不完整扣0.5分，发现弄虚作假台账扣0.5分。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9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45</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5、向从业人员发放安全告知卡、应急处置卡，告知其作业岗位存在的危险因素、防范措施。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查告知卡、应急处置卡，抽问或笔试不低于5人。未制定相关卡片扣1分，卡片内容不全面扣0.5分，有一人不熟悉扣0.2分。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01"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46</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五、生产经营单位责任（安全例会）（4分）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1、建立安全生产例会制度（明确公司、部门、车间会议召开安全生产会议的时间、主持人、会议内容等）</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0.5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查制度。无制度扣0.5分。制度内容不明确或不全面酌情扣分。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62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2、公司按时召开安全生产例会，主要负责人主持会议，及时分析、研究、部署、解决安全生产问题，传达上级文件，形成会议纪要。</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查会议签到和会议记录（纪要）。少召开一次会议扣1分，主要负责人少主持一次扣1分。少一次会议记录或纪要扣0.5分。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48</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3、各部门、车间按规定的时间、频次召开安全生产例会，并有会议记录。</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1.5</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查会议签到和会议记录。少召开一次会议扣1分，少一次会议记录扣0.5分。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1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49</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五、生产经营单位责任（安全检查）（6分）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1、建立安全生产检查制度（检查形式、参加人员、检查频次、检查内容、检查标准、检查结果的处理和运用等）</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查文本和制度内容。无制度扣1分，制度内容不符合要求扣1分。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94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2、公司落实月、季、重要时段、开工前等安全生产大检查制度。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查检查记录。少组织一次检查扣1分。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51</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3、车间建立重点部位和关键环节安全生产巡检制度。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查制度建立和巡检记录，无制度扣1分，巡检次数不符合要求扣1分。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23"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52</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4、定期对安全检查情况进行分析，制定相关安全防范措施。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查分析报告和防范措施制定与落实。未定期分析扣1分，防范措施未落实扣1分。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53</w:t>
            </w:r>
          </w:p>
        </w:tc>
        <w:tc>
          <w:tcPr>
            <w:tcW w:w="1558"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五、生产经营单位责任（基础管理）（15分）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eastAsia" w:ascii="Times New Roman" w:hAnsi="Times New Roman" w:eastAsia="宋体" w:cs="Times New Roman"/>
                <w:sz w:val="26"/>
                <w:szCs w:val="26"/>
                <w:lang w:val="en-US" w:eastAsia="zh-CN"/>
              </w:rPr>
              <w:t>五、</w:t>
            </w:r>
            <w:r>
              <w:rPr>
                <w:rFonts w:hint="default" w:ascii="Times New Roman" w:hAnsi="Times New Roman" w:eastAsia="宋体" w:cs="Times New Roman"/>
                <w:sz w:val="26"/>
                <w:szCs w:val="26"/>
              </w:rPr>
              <w:t>生产经营单位责任（基础管理）（15分）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五、生产经营单位责任（基础管理）（15分）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1、建立健全安全生产规章制度和操作规程，及时修订完善，悬挂在适当位置。</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查制度、规程的制定、修订、发布等。少一项制度或规程扣0.5分，未及时修订扣0.5分，有一处未悬挂张贴扣0.2分。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40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54</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淘汰落后工艺、设备。对安全设备进行经常性维护、保养，并定期检测，保证正常运转。维护、保养、检测应当作好记录，并由有关人员签字。在有较大危险因素的生产经营场所和有关设施、设备上，设置明显的安全警示标志。</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查检测报告，查检维修记录，查现场设备完好情况。发现一件</w:t>
            </w:r>
            <w:r>
              <w:rPr>
                <w:rFonts w:hint="eastAsia" w:ascii="Times New Roman" w:hAnsi="Times New Roman" w:eastAsia="宋体" w:cs="Times New Roman"/>
                <w:sz w:val="26"/>
                <w:szCs w:val="26"/>
                <w:lang w:val="en-US" w:eastAsia="zh-CN"/>
              </w:rPr>
              <w:t>应</w:t>
            </w:r>
            <w:r>
              <w:rPr>
                <w:rFonts w:hint="default" w:ascii="Times New Roman" w:hAnsi="Times New Roman" w:eastAsia="宋体" w:cs="Times New Roman"/>
                <w:sz w:val="26"/>
                <w:szCs w:val="26"/>
              </w:rPr>
              <w:t>淘汰设备</w:t>
            </w:r>
            <w:r>
              <w:rPr>
                <w:rFonts w:hint="eastAsia" w:ascii="Times New Roman" w:hAnsi="Times New Roman" w:eastAsia="宋体" w:cs="Times New Roman"/>
                <w:sz w:val="26"/>
                <w:szCs w:val="26"/>
                <w:lang w:val="en-US" w:eastAsia="zh-CN"/>
              </w:rPr>
              <w:t>在役</w:t>
            </w:r>
            <w:r>
              <w:rPr>
                <w:rFonts w:hint="default" w:ascii="Times New Roman" w:hAnsi="Times New Roman" w:eastAsia="宋体" w:cs="Times New Roman"/>
                <w:sz w:val="26"/>
                <w:szCs w:val="26"/>
              </w:rPr>
              <w:t>扣1分，有一件设备未按要求检测扣0.5分，有一件设备带病运行扣1分，少一处安全警示标志扣0.2分。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54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55</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3、扎实开展安全生产标准化建设，形成长效机制。</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查</w:t>
            </w:r>
            <w:r>
              <w:rPr>
                <w:rFonts w:hint="default" w:ascii="Times New Roman" w:hAnsi="Times New Roman" w:eastAsia="宋体" w:cs="Times New Roman"/>
                <w:sz w:val="26"/>
                <w:szCs w:val="26"/>
                <w:lang w:val="en-US" w:eastAsia="zh-CN"/>
              </w:rPr>
              <w:t>标准化</w:t>
            </w:r>
            <w:r>
              <w:rPr>
                <w:rFonts w:hint="default" w:ascii="Times New Roman" w:hAnsi="Times New Roman" w:eastAsia="宋体" w:cs="Times New Roman"/>
                <w:sz w:val="26"/>
                <w:szCs w:val="26"/>
              </w:rPr>
              <w:t>运行情况。</w:t>
            </w:r>
            <w:r>
              <w:rPr>
                <w:rFonts w:hint="default" w:ascii="Times New Roman" w:hAnsi="Times New Roman" w:eastAsia="宋体" w:cs="Times New Roman"/>
                <w:sz w:val="26"/>
                <w:szCs w:val="26"/>
                <w:lang w:val="en-US" w:eastAsia="zh-CN"/>
              </w:rPr>
              <w:t>标准化未良好运行的扣2分。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98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56</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4、加强全过程全方位风险管控和隐患排查治理，建立健全安全生产风险分级管控制度，实现事故隐患自查、自报、自改闭环管理。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查“双重预防机制”落实。未进行安全风险辨识扣3分，未分级管控扣2分，未设置风险分级标识图扣</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分，隐患整改未形成闭环管理扣</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29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57</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5、严格动火、有限空间、吊装、高处作业等危险程度高的特殊作业安全管理。</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查制度、许可。无特殊作业管理制度或未执行扣2分，一次许可不规范扣1分。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30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58</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6、新建、改建、扩建工程项目的安全设施，必须与主体工程同时设计、同时施工、同时投入生产和使用。</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查安评报告、设计。有一个项目未按规定落实安全“三同时”倒扣5分，“三同时”手续不完善扣1分。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0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59</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7、依法参加工伤保险，高危行业企业按规定参加安全生产责任险。</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查票据。参加工伤保险人数与实际人数不符扣1分，未参加责任险扣1分。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396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60</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8、不得将生产经营项目、场所、设备发包或者出租给不具备安全生产条件或者相应资质的单位或者个人。应当与承包（租）单位签订专门的安全生产管理协议，或者约定各自的安全生产管理职责；对承包（租）单位的安全生产工作统一协调、管理，定期进行安全检查，发现安全问题的，应当及时督促整改。</w:t>
            </w:r>
            <w:r>
              <w:rPr>
                <w:rFonts w:hint="default" w:ascii="Times New Roman" w:hAnsi="Times New Roman" w:eastAsia="宋体" w:cs="Times New Roman"/>
                <w:sz w:val="26"/>
                <w:szCs w:val="26"/>
              </w:rPr>
              <w:br w:type="page"/>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查合同、协议、管理台账。发包或出租不符合规定扣1分，无安全管理协议扣1分，未落实安全管理扣1分。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98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61</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9、对重大危险源应当登记建档，进行定期检测、评估、监控，并制定应急预案，告知从业人员和相关人员在紧急情况下应当采取的应急措施。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查评估报告，查备案登记，查防范措施落实，查告知牌。有其中一项工作未落实扣1分。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83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62</w:t>
            </w:r>
          </w:p>
        </w:tc>
        <w:tc>
          <w:tcPr>
            <w:tcW w:w="1558" w:type="dxa"/>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10、按时落实政府部门印发的规范性文件和重要措施要求。</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查文件落实。有一份文件主要负责人未签批扣0.5分，有一份文件未及时传达落实扣1分，重要措施落实不到位扣2分。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46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63</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五、生产经营单位责任（应急管理）（5分）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1、开展应急风险评估和应急资源调查。按规定编制应急预案、专项预案、处置措施，应急预案经评审、备案。</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查资料台账。有一项工作未落实扣1分。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70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64</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2、危险物品的生产、经营、储存单位以及矿山、金属冶炼、建筑施工单位建立应急救援组织；生产经营规模较小的，指定兼职的应急救援人员。</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查应急队伍和人员落实。未成立应急救援组织或未落实应急救援人员扣1分，应急救援人员职责不清的扣0.5分。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9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65</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3、配备必要的应急救援器材、设备和物资，并进行经常性维护、保养，保证正常运转。</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查物资器材配备，查应急设备完好性。未按规定配备扣0.5分，未维护保养扣0.5分。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717"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66</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4、定期组织应急救援演练并对演练情况进行评估。</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查演练计划、方案、图片、评估。未定期演练扣0.5分，未评估扣0.5分。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2372"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67</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5、危险化学品生产、经营、储存、运输、废弃物处理企业和矿山、冶金、油气管道、船舶修造拆解、危化品使用等和其他规模以上企业编制岗位应急处置卡；其他企业编制现场应急处置措施。</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查应急处置卡、处置措施编制与落实。未编制应急处置卡或未编制应急处置措施扣1分。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70"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68</w:t>
            </w:r>
          </w:p>
        </w:tc>
        <w:tc>
          <w:tcPr>
            <w:tcW w:w="15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六、安全生产责任制考核（5分）</w:t>
            </w: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1、制定并落实各类安全责任的考核标准及奖惩制度。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1</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查文本。无考核标准扣1分，无奖惩制度扣1分。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825"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69</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2、对责任制落实情况进行定期检查、考核。</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查检查考核台账。少一次检查扣1分，少一次考核扣1分。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r>
        <w:tblPrEx>
          <w:tblCellMar>
            <w:top w:w="0" w:type="dxa"/>
            <w:left w:w="108" w:type="dxa"/>
            <w:bottom w:w="0" w:type="dxa"/>
            <w:right w:w="108" w:type="dxa"/>
          </w:tblCellMar>
        </w:tblPrEx>
        <w:trPr>
          <w:trHeight w:val="1128" w:hRule="atLeast"/>
          <w:jc w:val="center"/>
        </w:trPr>
        <w:tc>
          <w:tcPr>
            <w:tcW w:w="6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70</w:t>
            </w:r>
          </w:p>
        </w:tc>
        <w:tc>
          <w:tcPr>
            <w:tcW w:w="155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p>
        </w:tc>
        <w:tc>
          <w:tcPr>
            <w:tcW w:w="4211"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3、落实责任追究和奖励制度。</w:t>
            </w:r>
          </w:p>
        </w:tc>
        <w:tc>
          <w:tcPr>
            <w:tcW w:w="6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2</w:t>
            </w:r>
          </w:p>
        </w:tc>
        <w:tc>
          <w:tcPr>
            <w:tcW w:w="473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6"/>
                <w:szCs w:val="26"/>
              </w:rPr>
            </w:pPr>
            <w:r>
              <w:rPr>
                <w:rFonts w:hint="default" w:ascii="Times New Roman" w:hAnsi="Times New Roman" w:eastAsia="宋体" w:cs="Times New Roman"/>
                <w:sz w:val="26"/>
                <w:szCs w:val="26"/>
              </w:rPr>
              <w:t>查责任追究和奖惩兑现。有一人次未追究到位扣2分，有一次奖惩未兑现扣1分。</w:t>
            </w:r>
          </w:p>
        </w:tc>
        <w:tc>
          <w:tcPr>
            <w:tcW w:w="118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sz w:val="26"/>
                <w:szCs w:val="26"/>
              </w:rPr>
            </w:pPr>
          </w:p>
        </w:tc>
      </w:tr>
    </w:tbl>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宋体" w:cs="Times New Roman"/>
          <w:sz w:val="26"/>
          <w:szCs w:val="26"/>
          <w:lang w:val="en-US" w:eastAsia="zh-CN"/>
        </w:rPr>
      </w:pPr>
      <w:r>
        <w:rPr>
          <w:rFonts w:hint="default" w:ascii="Times New Roman" w:hAnsi="Times New Roman" w:eastAsia="宋体" w:cs="Times New Roman"/>
          <w:sz w:val="26"/>
          <w:szCs w:val="26"/>
        </w:rPr>
        <w:t>备注：</w:t>
      </w:r>
      <w:r>
        <w:rPr>
          <w:rFonts w:hint="eastAsia" w:ascii="Times New Roman" w:hAnsi="Times New Roman" w:eastAsia="宋体" w:cs="Times New Roman"/>
          <w:sz w:val="26"/>
          <w:szCs w:val="26"/>
          <w:lang w:val="en-US" w:eastAsia="zh-CN"/>
        </w:rPr>
        <w:t>1.</w:t>
      </w:r>
      <w:r>
        <w:rPr>
          <w:rFonts w:hint="default" w:ascii="Times New Roman" w:hAnsi="Times New Roman" w:eastAsia="宋体" w:cs="Times New Roman"/>
          <w:sz w:val="26"/>
          <w:szCs w:val="26"/>
        </w:rPr>
        <w:t>评分标准中各扣分项栏目分数扣完为止</w:t>
      </w:r>
      <w:r>
        <w:rPr>
          <w:rFonts w:hint="default" w:ascii="Times New Roman" w:hAnsi="Times New Roman" w:eastAsia="宋体" w:cs="Times New Roman"/>
          <w:sz w:val="26"/>
          <w:szCs w:val="26"/>
          <w:lang w:eastAsia="zh-CN"/>
        </w:rPr>
        <w:t>，</w:t>
      </w:r>
      <w:r>
        <w:rPr>
          <w:rFonts w:hint="default" w:ascii="Times New Roman" w:hAnsi="Times New Roman" w:eastAsia="宋体" w:cs="Times New Roman"/>
          <w:sz w:val="26"/>
          <w:szCs w:val="26"/>
          <w:lang w:val="en-US" w:eastAsia="zh-CN"/>
        </w:rPr>
        <w:t>倒扣分的除外</w:t>
      </w:r>
      <w:r>
        <w:rPr>
          <w:rFonts w:hint="eastAsia" w:ascii="Times New Roman" w:hAnsi="Times New Roman" w:eastAsia="宋体" w:cs="Times New Roman"/>
          <w:sz w:val="26"/>
          <w:szCs w:val="26"/>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768" w:firstLineChars="30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r>
        <w:rPr>
          <w:rFonts w:hint="eastAsia" w:ascii="Times New Roman" w:hAnsi="Times New Roman" w:eastAsia="宋体" w:cs="Times New Roman"/>
          <w:sz w:val="26"/>
          <w:szCs w:val="26"/>
          <w:lang w:val="en-US" w:eastAsia="zh-CN"/>
        </w:rPr>
        <w:t>2.示范企业认定评定总分应大于等于90分。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eastAsia" w:ascii="Times New Roman" w:hAnsi="Times New Roman" w:eastAsia="仿宋_GB2312" w:cs="Times New Roman"/>
          <w:b w:val="0"/>
          <w:kern w:val="32"/>
          <w:sz w:val="32"/>
          <w:szCs w:val="32"/>
          <w:lang w:val="en-US" w:eastAsia="zh-CN" w:bidi="ar-SA"/>
        </w:rPr>
      </w:pPr>
    </w:p>
    <w:p>
      <w:pPr>
        <w:rPr>
          <w:rFonts w:hint="eastAsia" w:ascii="Times New Roman" w:hAnsi="Times New Roman" w:eastAsia="仿宋_GB2312" w:cs="Times New Roman"/>
          <w:b w:val="0"/>
          <w:kern w:val="3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outlineLvl w:val="9"/>
        <w:rPr>
          <w:rFonts w:hint="default" w:ascii="Times New Roman" w:hAnsi="Times New Roman" w:eastAsia="仿宋_GB2312" w:cs="Times New Roman"/>
          <w:b w:val="0"/>
          <w:kern w:val="3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20" w:lineRule="exact"/>
        <w:ind w:right="0" w:rightChars="0"/>
        <w:jc w:val="both"/>
        <w:outlineLvl w:val="9"/>
        <w:rPr>
          <w:rFonts w:hint="default" w:ascii="Times New Roman" w:hAnsi="Times New Roman" w:eastAsia="仿宋_GB2312" w:cs="Times New Roman"/>
          <w:b w:val="0"/>
          <w:i w:val="0"/>
          <w:strike w:val="0"/>
          <w:dstrike w:val="0"/>
          <w:snapToGrid/>
          <w:spacing w:val="0"/>
          <w:w w:val="100"/>
          <w:kern w:val="0"/>
          <w:position w:val="0"/>
          <w:sz w:val="32"/>
          <w:u w:val="none"/>
        </w:rPr>
      </w:pPr>
    </w:p>
    <w:sectPr>
      <w:pgSz w:w="16838" w:h="11906" w:orient="landscape"/>
      <w:pgMar w:top="1588" w:right="1984" w:bottom="1474" w:left="1871" w:header="851" w:footer="1418" w:gutter="0"/>
      <w:pgBorders>
        <w:top w:val="none" w:sz="0" w:space="0"/>
        <w:left w:val="none" w:sz="0" w:space="0"/>
        <w:bottom w:val="none" w:sz="0" w:space="0"/>
        <w:right w:val="none" w:sz="0" w:space="0"/>
      </w:pgBorders>
      <w:pgNumType w:fmt="decimal"/>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2D344810"/>
    <w:rsid w:val="00D20B4D"/>
    <w:rsid w:val="042B1AB7"/>
    <w:rsid w:val="04D12DFA"/>
    <w:rsid w:val="054144F3"/>
    <w:rsid w:val="078B24C0"/>
    <w:rsid w:val="079A1276"/>
    <w:rsid w:val="0ACF61B8"/>
    <w:rsid w:val="0C322DE7"/>
    <w:rsid w:val="120D52C6"/>
    <w:rsid w:val="123029BC"/>
    <w:rsid w:val="12D76496"/>
    <w:rsid w:val="12D81CC1"/>
    <w:rsid w:val="12E34F1A"/>
    <w:rsid w:val="1436637C"/>
    <w:rsid w:val="15CE504D"/>
    <w:rsid w:val="15D54412"/>
    <w:rsid w:val="165E2CD0"/>
    <w:rsid w:val="178766DD"/>
    <w:rsid w:val="18A326B8"/>
    <w:rsid w:val="1B9405AB"/>
    <w:rsid w:val="1E487ECB"/>
    <w:rsid w:val="1E8548E9"/>
    <w:rsid w:val="1EFF2FFD"/>
    <w:rsid w:val="1F187B1F"/>
    <w:rsid w:val="1FA64065"/>
    <w:rsid w:val="21E8421C"/>
    <w:rsid w:val="22787D89"/>
    <w:rsid w:val="24E1145E"/>
    <w:rsid w:val="25B508B9"/>
    <w:rsid w:val="26D97CF3"/>
    <w:rsid w:val="27BB5D02"/>
    <w:rsid w:val="27EE6FF6"/>
    <w:rsid w:val="286E0934"/>
    <w:rsid w:val="29126B37"/>
    <w:rsid w:val="2973261D"/>
    <w:rsid w:val="2AB27175"/>
    <w:rsid w:val="2AD943AC"/>
    <w:rsid w:val="2B1B1911"/>
    <w:rsid w:val="2B923D6F"/>
    <w:rsid w:val="2C8C0DC4"/>
    <w:rsid w:val="2D344810"/>
    <w:rsid w:val="2DDB4C35"/>
    <w:rsid w:val="2FDA5341"/>
    <w:rsid w:val="30642804"/>
    <w:rsid w:val="353F40D7"/>
    <w:rsid w:val="36FF687F"/>
    <w:rsid w:val="38432C81"/>
    <w:rsid w:val="38D56E34"/>
    <w:rsid w:val="3BB221AA"/>
    <w:rsid w:val="3BC950CD"/>
    <w:rsid w:val="3EDA3678"/>
    <w:rsid w:val="3F406FEE"/>
    <w:rsid w:val="40233D30"/>
    <w:rsid w:val="419E58AE"/>
    <w:rsid w:val="43794E51"/>
    <w:rsid w:val="49153299"/>
    <w:rsid w:val="4A5679C1"/>
    <w:rsid w:val="4AC72FF8"/>
    <w:rsid w:val="4C0C006D"/>
    <w:rsid w:val="4C545E87"/>
    <w:rsid w:val="4D897DB2"/>
    <w:rsid w:val="4EA077B5"/>
    <w:rsid w:val="4F161B19"/>
    <w:rsid w:val="513E3A33"/>
    <w:rsid w:val="52353901"/>
    <w:rsid w:val="52494A73"/>
    <w:rsid w:val="52D82B62"/>
    <w:rsid w:val="541A5C08"/>
    <w:rsid w:val="593C03CE"/>
    <w:rsid w:val="596762B3"/>
    <w:rsid w:val="5A3B2CAD"/>
    <w:rsid w:val="5A761CE1"/>
    <w:rsid w:val="5DCA7D57"/>
    <w:rsid w:val="5E0B68D6"/>
    <w:rsid w:val="5E5E2B95"/>
    <w:rsid w:val="5E977C4D"/>
    <w:rsid w:val="60162662"/>
    <w:rsid w:val="60CA64EB"/>
    <w:rsid w:val="62703EA6"/>
    <w:rsid w:val="6768073B"/>
    <w:rsid w:val="68D07DD9"/>
    <w:rsid w:val="691F6DDA"/>
    <w:rsid w:val="696F36E8"/>
    <w:rsid w:val="698F6943"/>
    <w:rsid w:val="6A4F6FB9"/>
    <w:rsid w:val="6BB34C84"/>
    <w:rsid w:val="6C57134F"/>
    <w:rsid w:val="6C7578D4"/>
    <w:rsid w:val="6DE95315"/>
    <w:rsid w:val="6E2365B9"/>
    <w:rsid w:val="70FA674D"/>
    <w:rsid w:val="719C015A"/>
    <w:rsid w:val="72E56D9B"/>
    <w:rsid w:val="76CB7215"/>
    <w:rsid w:val="76ED78FA"/>
    <w:rsid w:val="7717710F"/>
    <w:rsid w:val="77245394"/>
    <w:rsid w:val="78DD0E2E"/>
    <w:rsid w:val="793D28A7"/>
    <w:rsid w:val="7A522AA8"/>
    <w:rsid w:val="7AAF1543"/>
    <w:rsid w:val="7C9530B6"/>
    <w:rsid w:val="7CFF2CE6"/>
    <w:rsid w:val="7E7F64E4"/>
    <w:rsid w:val="7F3C6183"/>
    <w:rsid w:val="7F41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9933</Words>
  <Characters>10163</Characters>
  <Lines>0</Lines>
  <Paragraphs>0</Paragraphs>
  <TotalTime>100</TotalTime>
  <ScaleCrop>false</ScaleCrop>
  <LinksUpToDate>false</LinksUpToDate>
  <CharactersWithSpaces>10309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2023-02-15T01:24:00Z</dcterms:created>
  <dc:creator>Chendler</dc:creator>
  <cp:lastModifiedBy>Administrator</cp:lastModifiedBy>
  <cp:lastPrinted>2023-05-05T06:48:00Z</cp:lastPrinted>
  <dcterms:modified xsi:type="dcterms:W3CDTF">2023-06-05T02:51:37Z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5B88367E597F4C0BBDB2ACD68E050F38_13</vt:lpwstr>
  </property>
</Properties>
</file>