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tbl>
      <w:tblPr>
        <w:tblStyle w:val="5"/>
        <w:tblW w:w="1336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517"/>
        <w:gridCol w:w="5103"/>
        <w:gridCol w:w="3515"/>
        <w:gridCol w:w="24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仿宋" w:eastAsia="方正小标宋简体" w:cs="仿宋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仿宋" w:eastAsia="方正小标宋简体" w:cs="仿宋"/>
                <w:color w:val="000000"/>
                <w:kern w:val="0"/>
                <w:sz w:val="36"/>
                <w:szCs w:val="36"/>
              </w:rPr>
              <w:t>应急管理局重大地震应急响应任务清单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主要任务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时间要求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初报、正式报告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地震基本信息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防汛防旱处(地震和地质灾害救援处)联系地震局相关处室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分别为地震自动速报、正式速报完成后</w:t>
            </w:r>
            <w:r>
              <w:rPr>
                <w:rStyle w:val="16"/>
                <w:rFonts w:hint="eastAsia" w:ascii="仿宋" w:hAnsi="仿宋" w:eastAsia="仿宋" w:cs="仿宋"/>
              </w:rPr>
              <w:t>5</w:t>
            </w:r>
            <w:r>
              <w:rPr>
                <w:rStyle w:val="15"/>
                <w:rFonts w:hint="eastAsia" w:ascii="仿宋" w:hAnsi="仿宋" w:eastAsia="仿宋" w:cs="仿宋"/>
              </w:rPr>
              <w:t>分钟左右。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灾情研判分析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1.</w:t>
            </w:r>
            <w:r>
              <w:rPr>
                <w:rStyle w:val="15"/>
                <w:rFonts w:hint="eastAsia" w:ascii="仿宋" w:hAnsi="仿宋" w:eastAsia="仿宋" w:cs="仿宋"/>
              </w:rPr>
              <w:t>地震灾害快速评估初报、专报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防汛防旱处(地震和地质灾害救援处)联系地震局相关处室、救灾处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分别为地震正式速报完成后</w:t>
            </w:r>
            <w:r>
              <w:rPr>
                <w:rStyle w:val="16"/>
                <w:rFonts w:hint="eastAsia" w:ascii="仿宋" w:hAnsi="仿宋" w:eastAsia="仿宋" w:cs="仿宋"/>
              </w:rPr>
              <w:t>30</w:t>
            </w:r>
            <w:r>
              <w:rPr>
                <w:rStyle w:val="15"/>
                <w:rFonts w:hint="eastAsia" w:ascii="仿宋" w:hAnsi="仿宋" w:eastAsia="仿宋" w:cs="仿宋"/>
              </w:rPr>
              <w:t>分钟、</w:t>
            </w:r>
            <w:r>
              <w:rPr>
                <w:rStyle w:val="16"/>
                <w:rFonts w:hint="eastAsia" w:ascii="仿宋" w:hAnsi="仿宋" w:eastAsia="仿宋" w:cs="仿宋"/>
              </w:rPr>
              <w:t>1</w:t>
            </w:r>
            <w:r>
              <w:rPr>
                <w:rStyle w:val="15"/>
                <w:rFonts w:hint="eastAsia" w:ascii="仿宋" w:hAnsi="仿宋" w:eastAsia="仿宋" w:cs="仿宋"/>
              </w:rPr>
              <w:t>小时左右。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2.</w:t>
            </w:r>
            <w:r>
              <w:rPr>
                <w:rStyle w:val="15"/>
                <w:rFonts w:hint="eastAsia" w:ascii="仿宋" w:hAnsi="仿宋" w:eastAsia="仿宋" w:cs="仿宋"/>
              </w:rPr>
              <w:t>震后趋势研判意见、续报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防汛防旱处(地震和地质灾害救援处)联系地震局相关处室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分别为地震正式速报完成后</w:t>
            </w:r>
            <w:r>
              <w:rPr>
                <w:rStyle w:val="16"/>
                <w:rFonts w:hint="eastAsia" w:ascii="仿宋" w:hAnsi="仿宋" w:eastAsia="仿宋" w:cs="仿宋"/>
              </w:rPr>
              <w:t>1</w:t>
            </w:r>
            <w:r>
              <w:rPr>
                <w:rStyle w:val="15"/>
                <w:rFonts w:hint="eastAsia" w:ascii="仿宋" w:hAnsi="仿宋" w:eastAsia="仿宋" w:cs="仿宋"/>
              </w:rPr>
              <w:t>小时、</w:t>
            </w:r>
            <w:r>
              <w:rPr>
                <w:rStyle w:val="16"/>
                <w:rFonts w:hint="eastAsia" w:ascii="仿宋" w:hAnsi="仿宋" w:eastAsia="仿宋" w:cs="仿宋"/>
              </w:rPr>
              <w:t>2</w:t>
            </w:r>
            <w:r>
              <w:rPr>
                <w:rStyle w:val="15"/>
                <w:rFonts w:hint="eastAsia" w:ascii="仿宋" w:hAnsi="仿宋" w:eastAsia="仿宋" w:cs="仿宋"/>
              </w:rPr>
              <w:t>小时左右。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3.</w:t>
            </w:r>
            <w:r>
              <w:rPr>
                <w:rStyle w:val="15"/>
                <w:rFonts w:hint="eastAsia" w:ascii="仿宋" w:hAnsi="仿宋" w:eastAsia="仿宋" w:cs="仿宋"/>
              </w:rPr>
              <w:t>调度地方地震管理部门了解灾情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防汛防旱处(地震和地质灾害救援处)联系地震局相关处室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即时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4.</w:t>
            </w:r>
            <w:r>
              <w:rPr>
                <w:rStyle w:val="15"/>
                <w:rFonts w:hint="eastAsia" w:ascii="仿宋" w:hAnsi="仿宋" w:eastAsia="仿宋" w:cs="仿宋"/>
              </w:rPr>
              <w:t>联系地方应急管理部门、消防队伍了解灾情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应急指挥中心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即时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5.</w:t>
            </w:r>
            <w:r>
              <w:rPr>
                <w:rStyle w:val="15"/>
                <w:rFonts w:hint="eastAsia" w:ascii="仿宋" w:hAnsi="仿宋" w:eastAsia="仿宋" w:cs="仿宋"/>
              </w:rPr>
              <w:t>派出前突小组赴震中侦察灾情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应急指挥中心联系市消防救援支队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即时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6.</w:t>
            </w:r>
            <w:r>
              <w:rPr>
                <w:rStyle w:val="15"/>
                <w:rFonts w:hint="eastAsia" w:ascii="仿宋" w:hAnsi="仿宋" w:eastAsia="仿宋" w:cs="仿宋"/>
              </w:rPr>
              <w:t>联系灾害信息员，初核灾情信息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风险监测和减灾救灾处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即时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7.</w:t>
            </w:r>
            <w:r>
              <w:rPr>
                <w:rStyle w:val="15"/>
                <w:rFonts w:hint="eastAsia" w:ascii="仿宋" w:hAnsi="仿宋" w:eastAsia="仿宋" w:cs="仿宋"/>
              </w:rPr>
              <w:t>综合分析研判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防汛防旱处(地震和地质灾害救援处)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即时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应急响应建议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提出应急响应级别建议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防汛防旱处(地震和地质灾害救援处)、应急指挥中心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20</w:t>
            </w:r>
            <w:r>
              <w:rPr>
                <w:rStyle w:val="15"/>
                <w:rFonts w:hint="eastAsia" w:ascii="仿宋" w:hAnsi="仿宋" w:eastAsia="仿宋" w:cs="仿宋"/>
              </w:rPr>
              <w:t>分钟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向上级部门报告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1.</w:t>
            </w:r>
            <w:r>
              <w:rPr>
                <w:rStyle w:val="15"/>
                <w:rFonts w:hint="eastAsia" w:ascii="仿宋" w:hAnsi="仿宋" w:eastAsia="仿宋" w:cs="仿宋"/>
              </w:rPr>
              <w:t>速报震情、灾情、初步研判等值班信息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应急指挥中心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20</w:t>
            </w:r>
            <w:r>
              <w:rPr>
                <w:rStyle w:val="15"/>
                <w:rFonts w:hint="eastAsia" w:ascii="仿宋" w:hAnsi="仿宋" w:eastAsia="仿宋" w:cs="仿宋"/>
              </w:rPr>
              <w:t>分钟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2.</w:t>
            </w:r>
            <w:r>
              <w:rPr>
                <w:rStyle w:val="15"/>
                <w:rFonts w:hint="eastAsia" w:ascii="仿宋" w:hAnsi="仿宋" w:eastAsia="仿宋" w:cs="仿宋"/>
              </w:rPr>
              <w:t>起草向上级部门的报告，包括震情、灾情、力量出动、工作措施及响应建议等相关内容，研究提出市领导同志赴现场建议方案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防汛防旱处(地震和地质灾害救援处)、应急指挥中心、办公室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20分钟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先期工作组人员名单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研究提出先期工作组人员组成建议名单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防汛防旱处(地震和地质灾害救援处)、救援协调和预案管理处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20分钟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现场指挥部组建方案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提出现场指挥部建立建议方案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防汛防旱处(地震和地质灾害救援处)、救援协调和预案管理处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适时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救援力量投入方案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7"/>
                <w:rFonts w:hint="eastAsia" w:ascii="仿宋" w:hAnsi="仿宋" w:eastAsia="仿宋" w:cs="仿宋"/>
              </w:rPr>
              <w:t>1.</w:t>
            </w:r>
            <w:r>
              <w:rPr>
                <w:rStyle w:val="18"/>
                <w:rFonts w:hint="eastAsia" w:ascii="仿宋" w:hAnsi="仿宋" w:eastAsia="仿宋" w:cs="仿宋"/>
              </w:rPr>
              <w:t>提出市级层面总体应急力量投入建议方案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防汛防旱处(地震和地质灾害救援处)、救援协调和预案管理处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适时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2.</w:t>
            </w:r>
            <w:r>
              <w:rPr>
                <w:rStyle w:val="15"/>
                <w:rFonts w:hint="eastAsia" w:ascii="仿宋" w:hAnsi="仿宋" w:eastAsia="仿宋" w:cs="仿宋"/>
              </w:rPr>
              <w:t>根据《连云港市地震应急预案》，拟定消防救援队伍调动、投送、转运和保障方案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救援协调和预案管理处联系市消防救援支队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适时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7"/>
                <w:rFonts w:hint="eastAsia" w:ascii="仿宋" w:hAnsi="仿宋" w:eastAsia="仿宋" w:cs="仿宋"/>
              </w:rPr>
              <w:t>3.</w:t>
            </w:r>
            <w:r>
              <w:rPr>
                <w:rStyle w:val="18"/>
                <w:rFonts w:hint="eastAsia" w:ascii="仿宋" w:hAnsi="仿宋" w:eastAsia="仿宋" w:cs="仿宋"/>
              </w:rPr>
              <w:t>根据</w:t>
            </w:r>
            <w:r>
              <w:rPr>
                <w:rStyle w:val="15"/>
                <w:rFonts w:hint="eastAsia" w:ascii="仿宋" w:hAnsi="仿宋" w:eastAsia="仿宋" w:cs="仿宋"/>
              </w:rPr>
              <w:t>《连云港市地震应急预案》</w:t>
            </w:r>
            <w:r>
              <w:rPr>
                <w:rStyle w:val="18"/>
                <w:rFonts w:hint="eastAsia" w:ascii="仿宋" w:hAnsi="仿宋" w:eastAsia="仿宋" w:cs="仿宋"/>
              </w:rPr>
              <w:t>，拟定市地震灾害紧急救援队伍调动、投送、转运和保障方案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救援协调和预案管理处、防汛防旱处(地震和地质灾害救援处)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适时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4.</w:t>
            </w:r>
            <w:r>
              <w:rPr>
                <w:rStyle w:val="15"/>
                <w:rFonts w:hint="eastAsia" w:ascii="仿宋" w:hAnsi="仿宋" w:eastAsia="仿宋" w:cs="仿宋"/>
              </w:rPr>
              <w:t>根据《连云港市地震应急预案》，拟定安全生产应急救援队伍调动、投送、转运和保障方案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救援协调和预案管理处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适时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5.</w:t>
            </w:r>
            <w:r>
              <w:rPr>
                <w:rStyle w:val="15"/>
                <w:rFonts w:hint="eastAsia" w:ascii="仿宋" w:hAnsi="仿宋" w:eastAsia="仿宋" w:cs="仿宋"/>
              </w:rPr>
              <w:t>根据总体方案，衔接军队、武警部队力量投入抗震救灾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应急指挥中心、救援协调和预案管理处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适时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6.</w:t>
            </w:r>
            <w:r>
              <w:rPr>
                <w:rStyle w:val="15"/>
                <w:rFonts w:hint="eastAsia" w:ascii="仿宋" w:hAnsi="仿宋" w:eastAsia="仿宋" w:cs="仿宋"/>
              </w:rPr>
              <w:t>根据总体方案，掌握社会救援力量情况，视情动员参与抗震救灾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救援协调和预案管理处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适时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通信保障方案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1.</w:t>
            </w:r>
            <w:r>
              <w:rPr>
                <w:rStyle w:val="15"/>
                <w:rFonts w:hint="eastAsia" w:ascii="仿宋" w:hAnsi="仿宋" w:eastAsia="仿宋" w:cs="仿宋"/>
              </w:rPr>
              <w:t>拟定通信保障建议方案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规划科技和信息统计处</w:t>
            </w:r>
            <w:r>
              <w:rPr>
                <w:rStyle w:val="18"/>
                <w:rFonts w:hint="eastAsia" w:ascii="仿宋" w:hAnsi="仿宋" w:eastAsia="仿宋" w:cs="仿宋"/>
              </w:rPr>
              <w:t>、消防救援支队相关处室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即时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2.</w:t>
            </w:r>
            <w:r>
              <w:rPr>
                <w:rStyle w:val="15"/>
                <w:rFonts w:hint="eastAsia" w:ascii="仿宋" w:hAnsi="仿宋" w:eastAsia="仿宋" w:cs="仿宋"/>
              </w:rPr>
              <w:t>联系相关部门和军队等协调通信资源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规划科技和信息统计处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即时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救灾资金、物资支持方案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拟定救灾资金预拨、物资调拨支持的建议方案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风险监测和减灾救灾处、办公室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即时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发布救灾捐赠公告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发布抗震救灾捐赠公告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风险监测和减灾救灾处</w:t>
            </w:r>
            <w:r>
              <w:rPr>
                <w:rStyle w:val="15"/>
                <w:rFonts w:hint="eastAsia" w:ascii="仿宋" w:hAnsi="仿宋" w:eastAsia="仿宋" w:cs="仿宋"/>
              </w:rPr>
              <w:t>配合相关部门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适时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新闻方案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在市委、市政府及其新闻宣传部门的统一领导下，协调新闻通讯稿起草，配合召开新闻发布会，做好记者现场服务管理、舆情监测和引导工作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新闻宣传教育处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1</w:t>
            </w:r>
            <w:r>
              <w:rPr>
                <w:rStyle w:val="15"/>
                <w:rFonts w:hint="eastAsia" w:ascii="仿宋" w:hAnsi="仿宋" w:eastAsia="仿宋" w:cs="仿宋"/>
              </w:rPr>
              <w:t>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辅助指挥决策</w:t>
            </w:r>
            <w:r>
              <w:rPr>
                <w:rStyle w:val="16"/>
                <w:rFonts w:hint="eastAsia" w:ascii="仿宋" w:hAnsi="仿宋" w:eastAsia="仿宋" w:cs="仿宋"/>
              </w:rPr>
              <w:t>“</w:t>
            </w:r>
            <w:r>
              <w:rPr>
                <w:rStyle w:val="15"/>
                <w:rFonts w:hint="eastAsia" w:ascii="仿宋" w:hAnsi="仿宋" w:eastAsia="仿宋" w:cs="仿宋"/>
              </w:rPr>
              <w:t>一张图</w:t>
            </w:r>
            <w:r>
              <w:rPr>
                <w:rStyle w:val="16"/>
                <w:rFonts w:hint="eastAsia" w:ascii="仿宋" w:hAnsi="仿宋" w:eastAsia="仿宋" w:cs="仿宋"/>
              </w:rPr>
              <w:t>”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快速显示震情及震中周边基本情况等信息，持续显示灾情、救援力量调派、集结和部署情况等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应急指挥中心、</w:t>
            </w:r>
            <w:r>
              <w:rPr>
                <w:rStyle w:val="15"/>
                <w:rFonts w:hint="eastAsia" w:ascii="仿宋" w:hAnsi="仿宋" w:eastAsia="仿宋" w:cs="仿宋"/>
              </w:rPr>
              <w:t>规划科技和信息统计处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即时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现场信息采集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1.</w:t>
            </w:r>
            <w:r>
              <w:rPr>
                <w:rStyle w:val="15"/>
                <w:rFonts w:hint="eastAsia" w:ascii="仿宋" w:hAnsi="仿宋" w:eastAsia="仿宋" w:cs="仿宋"/>
              </w:rPr>
              <w:t>与地方政府、应急管理部门保持联系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应急指挥中心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持续行动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2.</w:t>
            </w:r>
            <w:r>
              <w:rPr>
                <w:rStyle w:val="15"/>
                <w:rFonts w:hint="eastAsia" w:ascii="仿宋" w:hAnsi="仿宋" w:eastAsia="仿宋" w:cs="仿宋"/>
              </w:rPr>
              <w:t>持续跟踪灾情，保持与灾害信息员联系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风险监测和减灾救灾处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持续行动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3.</w:t>
            </w:r>
            <w:r>
              <w:rPr>
                <w:rStyle w:val="15"/>
                <w:rFonts w:hint="eastAsia" w:ascii="仿宋" w:hAnsi="仿宋" w:eastAsia="仿宋" w:cs="仿宋"/>
              </w:rPr>
              <w:t>地震现场视频信息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应急指挥中心、市消防救援支队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持续行动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</w:rPr>
              <w:t>4.</w:t>
            </w:r>
            <w:r>
              <w:rPr>
                <w:rStyle w:val="15"/>
                <w:rFonts w:hint="eastAsia" w:ascii="仿宋" w:hAnsi="仿宋" w:eastAsia="仿宋" w:cs="仿宋"/>
              </w:rPr>
              <w:t>现场指挥部音视频信息</w:t>
            </w:r>
          </w:p>
        </w:tc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规划科技和信息统计处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、消防救援支队相关处室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" w:hAnsi="仿宋" w:eastAsia="仿宋" w:cs="仿宋"/>
              </w:rPr>
              <w:t>适时</w:t>
            </w:r>
          </w:p>
        </w:tc>
      </w:tr>
    </w:tbl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74" w:left="1985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</w:p>
    <w:p>
      <w:pPr>
        <w:pStyle w:val="11"/>
        <w:spacing w:line="400" w:lineRule="exact"/>
        <w:rPr>
          <w:rFonts w:ascii="Times New Roman" w:eastAsiaTheme="minorEastAsia"/>
          <w:b w:val="0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溘冼_GB2312">
    <w:altName w:val="P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冼极">
    <w:altName w:val="PMingLiU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427905"/>
      <w:docPartObj>
        <w:docPartGallery w:val="AutoText"/>
      </w:docPartObj>
    </w:sdtPr>
    <w:sdtContent>
      <w:p>
        <w:pPr>
          <w:pStyle w:val="2"/>
          <w:ind w:firstLine="8100" w:firstLineChars="4500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1 -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427901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4 -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DE"/>
    <w:rsid w:val="000051E4"/>
    <w:rsid w:val="00010975"/>
    <w:rsid w:val="00020BA3"/>
    <w:rsid w:val="000329CF"/>
    <w:rsid w:val="000359F7"/>
    <w:rsid w:val="00042A60"/>
    <w:rsid w:val="00045D2D"/>
    <w:rsid w:val="00063226"/>
    <w:rsid w:val="000A4CC3"/>
    <w:rsid w:val="000B7264"/>
    <w:rsid w:val="000C3A14"/>
    <w:rsid w:val="000D6ED9"/>
    <w:rsid w:val="000E2003"/>
    <w:rsid w:val="00111B8F"/>
    <w:rsid w:val="0016429D"/>
    <w:rsid w:val="00172D8B"/>
    <w:rsid w:val="001A1E88"/>
    <w:rsid w:val="001D644F"/>
    <w:rsid w:val="001F3382"/>
    <w:rsid w:val="002048BC"/>
    <w:rsid w:val="00213903"/>
    <w:rsid w:val="00215801"/>
    <w:rsid w:val="0022142F"/>
    <w:rsid w:val="0022643B"/>
    <w:rsid w:val="00243A4D"/>
    <w:rsid w:val="00254415"/>
    <w:rsid w:val="00274558"/>
    <w:rsid w:val="002E1C68"/>
    <w:rsid w:val="00314A8E"/>
    <w:rsid w:val="00320DB8"/>
    <w:rsid w:val="00347D93"/>
    <w:rsid w:val="003604C6"/>
    <w:rsid w:val="0037668A"/>
    <w:rsid w:val="003810D9"/>
    <w:rsid w:val="00381397"/>
    <w:rsid w:val="00384D14"/>
    <w:rsid w:val="003B69E5"/>
    <w:rsid w:val="003D5559"/>
    <w:rsid w:val="003D5E05"/>
    <w:rsid w:val="003E0C63"/>
    <w:rsid w:val="003E5FDF"/>
    <w:rsid w:val="003F1A45"/>
    <w:rsid w:val="00407924"/>
    <w:rsid w:val="004140D8"/>
    <w:rsid w:val="00416480"/>
    <w:rsid w:val="00424FD1"/>
    <w:rsid w:val="00425281"/>
    <w:rsid w:val="00437039"/>
    <w:rsid w:val="0048457E"/>
    <w:rsid w:val="00496474"/>
    <w:rsid w:val="004A5411"/>
    <w:rsid w:val="004B00F4"/>
    <w:rsid w:val="004C0764"/>
    <w:rsid w:val="004D60F2"/>
    <w:rsid w:val="00511D20"/>
    <w:rsid w:val="00522A74"/>
    <w:rsid w:val="005615FF"/>
    <w:rsid w:val="00585BDA"/>
    <w:rsid w:val="005B1071"/>
    <w:rsid w:val="005E1EE1"/>
    <w:rsid w:val="005F4F1A"/>
    <w:rsid w:val="006543D3"/>
    <w:rsid w:val="006829A1"/>
    <w:rsid w:val="00684AFA"/>
    <w:rsid w:val="00691140"/>
    <w:rsid w:val="00692DB1"/>
    <w:rsid w:val="006B39F5"/>
    <w:rsid w:val="006C0016"/>
    <w:rsid w:val="006C758A"/>
    <w:rsid w:val="006E47FF"/>
    <w:rsid w:val="007617F8"/>
    <w:rsid w:val="00762BF7"/>
    <w:rsid w:val="00796D4C"/>
    <w:rsid w:val="007B140A"/>
    <w:rsid w:val="007C45DE"/>
    <w:rsid w:val="007D4058"/>
    <w:rsid w:val="007E08D7"/>
    <w:rsid w:val="007E1C3C"/>
    <w:rsid w:val="007F399F"/>
    <w:rsid w:val="00806C07"/>
    <w:rsid w:val="00844E54"/>
    <w:rsid w:val="008550F1"/>
    <w:rsid w:val="00871AEB"/>
    <w:rsid w:val="00881458"/>
    <w:rsid w:val="00883127"/>
    <w:rsid w:val="008C2EB3"/>
    <w:rsid w:val="008C5F87"/>
    <w:rsid w:val="008C6421"/>
    <w:rsid w:val="008F75F2"/>
    <w:rsid w:val="009334F0"/>
    <w:rsid w:val="009348EB"/>
    <w:rsid w:val="009363B7"/>
    <w:rsid w:val="00941A21"/>
    <w:rsid w:val="0094270A"/>
    <w:rsid w:val="00965FB8"/>
    <w:rsid w:val="009A1E17"/>
    <w:rsid w:val="009A25E8"/>
    <w:rsid w:val="009B4451"/>
    <w:rsid w:val="009E10AA"/>
    <w:rsid w:val="009E1946"/>
    <w:rsid w:val="009F35CE"/>
    <w:rsid w:val="00A0174A"/>
    <w:rsid w:val="00A310B0"/>
    <w:rsid w:val="00A4082C"/>
    <w:rsid w:val="00A85CFD"/>
    <w:rsid w:val="00A905B7"/>
    <w:rsid w:val="00AA2BAC"/>
    <w:rsid w:val="00AB0CEB"/>
    <w:rsid w:val="00AB5898"/>
    <w:rsid w:val="00AB6675"/>
    <w:rsid w:val="00AC56B0"/>
    <w:rsid w:val="00AE1599"/>
    <w:rsid w:val="00AF778B"/>
    <w:rsid w:val="00B014C5"/>
    <w:rsid w:val="00B06250"/>
    <w:rsid w:val="00B128C0"/>
    <w:rsid w:val="00B34804"/>
    <w:rsid w:val="00B415B3"/>
    <w:rsid w:val="00B42C40"/>
    <w:rsid w:val="00B66860"/>
    <w:rsid w:val="00B67AB4"/>
    <w:rsid w:val="00B8432B"/>
    <w:rsid w:val="00BC0CD3"/>
    <w:rsid w:val="00BC4485"/>
    <w:rsid w:val="00BC5E81"/>
    <w:rsid w:val="00BD17FE"/>
    <w:rsid w:val="00BD5D1C"/>
    <w:rsid w:val="00BE1032"/>
    <w:rsid w:val="00BE14FF"/>
    <w:rsid w:val="00BE691E"/>
    <w:rsid w:val="00C1394E"/>
    <w:rsid w:val="00C714C8"/>
    <w:rsid w:val="00C81FBB"/>
    <w:rsid w:val="00CB194A"/>
    <w:rsid w:val="00CD23DC"/>
    <w:rsid w:val="00CE0C77"/>
    <w:rsid w:val="00CE1C82"/>
    <w:rsid w:val="00CE1E1E"/>
    <w:rsid w:val="00CF6C02"/>
    <w:rsid w:val="00D31328"/>
    <w:rsid w:val="00D72605"/>
    <w:rsid w:val="00D74E17"/>
    <w:rsid w:val="00DA52AE"/>
    <w:rsid w:val="00DD1A23"/>
    <w:rsid w:val="00DD6441"/>
    <w:rsid w:val="00DE5F25"/>
    <w:rsid w:val="00DF47EE"/>
    <w:rsid w:val="00E04513"/>
    <w:rsid w:val="00E129A9"/>
    <w:rsid w:val="00E13556"/>
    <w:rsid w:val="00E14630"/>
    <w:rsid w:val="00E162C3"/>
    <w:rsid w:val="00E37DD8"/>
    <w:rsid w:val="00E42906"/>
    <w:rsid w:val="00E430DA"/>
    <w:rsid w:val="00E50676"/>
    <w:rsid w:val="00E5710B"/>
    <w:rsid w:val="00EB3B64"/>
    <w:rsid w:val="00F10F30"/>
    <w:rsid w:val="00F2359A"/>
    <w:rsid w:val="00F418D3"/>
    <w:rsid w:val="00F50E8E"/>
    <w:rsid w:val="00F52E86"/>
    <w:rsid w:val="00F53A77"/>
    <w:rsid w:val="00F97331"/>
    <w:rsid w:val="00FB7254"/>
    <w:rsid w:val="00FC2D97"/>
    <w:rsid w:val="00FE58DA"/>
    <w:rsid w:val="6A0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customStyle="1" w:styleId="10">
    <w:name w:val="主送单位"/>
    <w:basedOn w:val="1"/>
    <w:uiPriority w:val="0"/>
    <w:pPr>
      <w:widowControl/>
      <w:autoSpaceDE w:val="0"/>
      <w:autoSpaceDN w:val="0"/>
      <w:adjustRightInd w:val="0"/>
      <w:spacing w:line="560" w:lineRule="exact"/>
    </w:pPr>
    <w:rPr>
      <w:rFonts w:ascii="溘冼_GB2312" w:hAnsi="Times New Roman" w:eastAsia="溘冼_GB2312" w:cs="Times New Roman"/>
      <w:spacing w:val="-4"/>
      <w:kern w:val="0"/>
      <w:sz w:val="32"/>
      <w:szCs w:val="20"/>
    </w:rPr>
  </w:style>
  <w:style w:type="paragraph" w:customStyle="1" w:styleId="11">
    <w:name w:val="主题词"/>
    <w:basedOn w:val="1"/>
    <w:uiPriority w:val="0"/>
    <w:pPr>
      <w:widowControl/>
      <w:autoSpaceDE w:val="0"/>
      <w:autoSpaceDN w:val="0"/>
      <w:adjustRightInd w:val="0"/>
      <w:spacing w:line="240" w:lineRule="atLeast"/>
      <w:jc w:val="left"/>
    </w:pPr>
    <w:rPr>
      <w:rFonts w:ascii="冼极" w:hAnsi="Times New Roman" w:eastAsia="冼极" w:cs="Times New Roman"/>
      <w:b/>
      <w:kern w:val="0"/>
      <w:sz w:val="32"/>
      <w:szCs w:val="20"/>
    </w:rPr>
  </w:style>
  <w:style w:type="paragraph" w:customStyle="1" w:styleId="12">
    <w:name w:val="线型"/>
    <w:basedOn w:val="1"/>
    <w:qFormat/>
    <w:uiPriority w:val="0"/>
    <w:pPr>
      <w:widowControl/>
      <w:autoSpaceDE w:val="0"/>
      <w:autoSpaceDN w:val="0"/>
      <w:adjustRightInd w:val="0"/>
      <w:jc w:val="center"/>
    </w:pPr>
    <w:rPr>
      <w:rFonts w:ascii="溘冼_GB2312" w:hAnsi="Times New Roman" w:eastAsia="溘冼_GB2312" w:cs="Times New Roman"/>
      <w:kern w:val="0"/>
      <w:szCs w:val="20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Char2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5">
    <w:name w:val="font7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31"/>
    <w:basedOn w:val="7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308</Words>
  <Characters>1760</Characters>
  <Lines>14</Lines>
  <Paragraphs>4</Paragraphs>
  <TotalTime>37</TotalTime>
  <ScaleCrop>false</ScaleCrop>
  <LinksUpToDate>false</LinksUpToDate>
  <CharactersWithSpaces>2064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2020-06-15T01:23:00Z</dcterms:created>
  <dc:creator>dreamsummit</dc:creator>
  <cp:lastModifiedBy>Administrator</cp:lastModifiedBy>
  <cp:lastPrinted>2020-06-15T03:23:00Z</cp:lastPrinted>
  <dcterms:modified xsi:type="dcterms:W3CDTF">2020-06-15T07:16:56Z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